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01" w:rsidRPr="00881D01" w:rsidRDefault="00881D01" w:rsidP="00881D01">
      <w:pPr>
        <w:contextualSpacing/>
        <w:mirrorIndents/>
        <w:jc w:val="center"/>
        <w:rPr>
          <w:rFonts w:ascii="Times New Roman" w:hAnsi="Times New Roman" w:cs="Times New Roman"/>
          <w:b/>
          <w:sz w:val="28"/>
          <w:szCs w:val="28"/>
        </w:rPr>
      </w:pPr>
      <w:r w:rsidRPr="00881D01">
        <w:rPr>
          <w:rFonts w:ascii="Times New Roman" w:hAnsi="Times New Roman" w:cs="Times New Roman"/>
          <w:b/>
          <w:sz w:val="28"/>
          <w:szCs w:val="28"/>
        </w:rPr>
        <w:t xml:space="preserve">ПРОТОКОЛ № </w:t>
      </w:r>
      <w:r>
        <w:rPr>
          <w:rFonts w:ascii="Times New Roman" w:hAnsi="Times New Roman" w:cs="Times New Roman"/>
          <w:b/>
          <w:sz w:val="28"/>
          <w:szCs w:val="28"/>
        </w:rPr>
        <w:t>3</w:t>
      </w:r>
      <w:r w:rsidRPr="00881D01">
        <w:rPr>
          <w:rFonts w:ascii="Times New Roman" w:hAnsi="Times New Roman" w:cs="Times New Roman"/>
          <w:b/>
          <w:sz w:val="28"/>
          <w:szCs w:val="28"/>
        </w:rPr>
        <w:t xml:space="preserve"> - 2021</w:t>
      </w:r>
    </w:p>
    <w:p w:rsidR="00881D01" w:rsidRPr="00881D01" w:rsidRDefault="00881D01" w:rsidP="00881D01">
      <w:pPr>
        <w:contextualSpacing/>
        <w:mirrorIndents/>
        <w:jc w:val="center"/>
        <w:rPr>
          <w:rFonts w:ascii="Times New Roman" w:hAnsi="Times New Roman" w:cs="Times New Roman"/>
          <w:b/>
          <w:color w:val="000000"/>
          <w:kern w:val="28"/>
          <w:sz w:val="28"/>
          <w:szCs w:val="28"/>
        </w:rPr>
      </w:pPr>
      <w:r w:rsidRPr="00881D01">
        <w:rPr>
          <w:rFonts w:ascii="Times New Roman" w:hAnsi="Times New Roman" w:cs="Times New Roman"/>
          <w:b/>
          <w:sz w:val="28"/>
          <w:szCs w:val="28"/>
        </w:rPr>
        <w:t xml:space="preserve">заседания </w:t>
      </w:r>
      <w:r w:rsidRPr="00881D01">
        <w:rPr>
          <w:rFonts w:ascii="Times New Roman" w:hAnsi="Times New Roman" w:cs="Times New Roman"/>
          <w:b/>
          <w:color w:val="000000"/>
          <w:sz w:val="28"/>
          <w:szCs w:val="28"/>
        </w:rPr>
        <w:t xml:space="preserve">рабочей группы </w:t>
      </w:r>
      <w:r w:rsidRPr="00881D01">
        <w:rPr>
          <w:rFonts w:ascii="Times New Roman" w:hAnsi="Times New Roman" w:cs="Times New Roman"/>
          <w:b/>
          <w:color w:val="000000"/>
          <w:kern w:val="28"/>
          <w:sz w:val="28"/>
          <w:szCs w:val="28"/>
        </w:rPr>
        <w:t xml:space="preserve">по вопросам содействия в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территории </w:t>
      </w:r>
    </w:p>
    <w:p w:rsidR="00881D01" w:rsidRPr="00881D01" w:rsidRDefault="00881D01" w:rsidP="00881D01">
      <w:pPr>
        <w:contextualSpacing/>
        <w:mirrorIndents/>
        <w:jc w:val="center"/>
        <w:rPr>
          <w:rFonts w:ascii="Times New Roman" w:hAnsi="Times New Roman" w:cs="Times New Roman"/>
          <w:b/>
          <w:sz w:val="28"/>
          <w:szCs w:val="28"/>
        </w:rPr>
      </w:pPr>
      <w:r w:rsidRPr="00881D01">
        <w:rPr>
          <w:rFonts w:ascii="Times New Roman" w:hAnsi="Times New Roman" w:cs="Times New Roman"/>
          <w:b/>
          <w:color w:val="000000"/>
          <w:kern w:val="28"/>
          <w:sz w:val="28"/>
          <w:szCs w:val="28"/>
        </w:rPr>
        <w:t xml:space="preserve">Омской области </w:t>
      </w:r>
      <w:r w:rsidRPr="00881D01">
        <w:rPr>
          <w:rFonts w:ascii="Times New Roman" w:hAnsi="Times New Roman" w:cs="Times New Roman"/>
          <w:b/>
          <w:sz w:val="28"/>
          <w:szCs w:val="28"/>
        </w:rPr>
        <w:t>(далее – рабочая группа)</w:t>
      </w:r>
    </w:p>
    <w:p w:rsidR="00881D01" w:rsidRPr="00245FA6" w:rsidRDefault="00881D01" w:rsidP="00881D01">
      <w:pPr>
        <w:contextualSpacing/>
        <w:mirrorIndents/>
        <w:jc w:val="center"/>
        <w:rPr>
          <w:sz w:val="28"/>
          <w:szCs w:val="28"/>
        </w:rPr>
      </w:pPr>
    </w:p>
    <w:p w:rsidR="00881D01" w:rsidRPr="00881D01" w:rsidRDefault="00881D01" w:rsidP="00FF4F9B">
      <w:pPr>
        <w:tabs>
          <w:tab w:val="right" w:pos="9922"/>
        </w:tabs>
        <w:spacing w:after="0" w:line="240" w:lineRule="auto"/>
        <w:jc w:val="both"/>
        <w:rPr>
          <w:rFonts w:ascii="Times New Roman" w:hAnsi="Times New Roman" w:cs="Times New Roman"/>
          <w:sz w:val="28"/>
          <w:szCs w:val="28"/>
        </w:rPr>
      </w:pPr>
      <w:r w:rsidRPr="00881D01">
        <w:rPr>
          <w:rFonts w:ascii="Times New Roman" w:hAnsi="Times New Roman" w:cs="Times New Roman"/>
          <w:sz w:val="28"/>
          <w:szCs w:val="28"/>
        </w:rPr>
        <w:t xml:space="preserve">г. Омск </w:t>
      </w:r>
      <w:r w:rsidR="00FF4F9B">
        <w:rPr>
          <w:rFonts w:ascii="Times New Roman" w:hAnsi="Times New Roman" w:cs="Times New Roman"/>
          <w:sz w:val="28"/>
          <w:szCs w:val="28"/>
        </w:rPr>
        <w:tab/>
        <w:t>10 декабря</w:t>
      </w:r>
      <w:r w:rsidR="00FF4F9B" w:rsidRPr="00881D01">
        <w:rPr>
          <w:rFonts w:ascii="Times New Roman" w:hAnsi="Times New Roman" w:cs="Times New Roman"/>
          <w:sz w:val="28"/>
          <w:szCs w:val="28"/>
        </w:rPr>
        <w:t xml:space="preserve"> 2021</w:t>
      </w:r>
      <w:r w:rsidR="00FF4F9B">
        <w:rPr>
          <w:rFonts w:ascii="Times New Roman" w:hAnsi="Times New Roman" w:cs="Times New Roman"/>
          <w:sz w:val="28"/>
          <w:szCs w:val="28"/>
        </w:rPr>
        <w:t xml:space="preserve"> года</w:t>
      </w:r>
    </w:p>
    <w:p w:rsidR="00881D01" w:rsidRDefault="00881D01" w:rsidP="00881D01">
      <w:pPr>
        <w:contextualSpacing/>
        <w:mirrorIndents/>
        <w:rPr>
          <w:sz w:val="28"/>
          <w:szCs w:val="28"/>
          <w:u w:val="single"/>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FF4F9B" w:rsidTr="00FF4F9B">
        <w:tc>
          <w:tcPr>
            <w:tcW w:w="9747" w:type="dxa"/>
          </w:tcPr>
          <w:p w:rsidR="00FF4F9B" w:rsidRDefault="00FF4F9B" w:rsidP="00881D01">
            <w:pPr>
              <w:contextualSpacing/>
              <w:mirrorIndents/>
              <w:rPr>
                <w:sz w:val="28"/>
                <w:szCs w:val="28"/>
                <w:u w:val="single"/>
              </w:rPr>
            </w:pPr>
            <w:r w:rsidRPr="00881D01">
              <w:rPr>
                <w:rFonts w:ascii="Times New Roman" w:hAnsi="Times New Roman" w:cs="Times New Roman"/>
                <w:sz w:val="28"/>
                <w:szCs w:val="28"/>
                <w:u w:val="single"/>
              </w:rPr>
              <w:t>Список членов рабочей группы, присутствующих на заседании:</w:t>
            </w:r>
          </w:p>
        </w:tc>
      </w:tr>
      <w:tr w:rsidR="00FF4F9B" w:rsidTr="00FF4F9B">
        <w:tc>
          <w:tcPr>
            <w:tcW w:w="9747" w:type="dxa"/>
          </w:tcPr>
          <w:p w:rsidR="00FF4F9B" w:rsidRDefault="00FF4F9B" w:rsidP="00881D01">
            <w:pPr>
              <w:contextualSpacing/>
              <w:mirrorIndents/>
              <w:rPr>
                <w:rFonts w:ascii="Times New Roman" w:hAnsi="Times New Roman" w:cs="Times New Roman"/>
                <w:sz w:val="28"/>
                <w:szCs w:val="28"/>
              </w:rPr>
            </w:pPr>
          </w:p>
          <w:p w:rsidR="00FF4F9B" w:rsidRDefault="00FF4F9B" w:rsidP="00881D01">
            <w:pPr>
              <w:contextualSpacing/>
              <w:mirrorIndents/>
              <w:rPr>
                <w:rFonts w:ascii="Times New Roman" w:hAnsi="Times New Roman" w:cs="Times New Roman"/>
                <w:sz w:val="28"/>
                <w:szCs w:val="28"/>
              </w:rPr>
            </w:pPr>
            <w:r w:rsidRPr="00881D01">
              <w:rPr>
                <w:rFonts w:ascii="Times New Roman" w:hAnsi="Times New Roman" w:cs="Times New Roman"/>
                <w:sz w:val="28"/>
                <w:szCs w:val="28"/>
              </w:rPr>
              <w:t>Пономарева Татьяна Александровна</w:t>
            </w:r>
          </w:p>
        </w:tc>
      </w:tr>
      <w:tr w:rsidR="00FF4F9B" w:rsidTr="00FF4F9B">
        <w:tc>
          <w:tcPr>
            <w:tcW w:w="9747" w:type="dxa"/>
          </w:tcPr>
          <w:p w:rsidR="00FF4F9B" w:rsidRDefault="00FF4F9B" w:rsidP="00881D01">
            <w:pPr>
              <w:contextualSpacing/>
              <w:mirrorIndents/>
              <w:rPr>
                <w:sz w:val="28"/>
                <w:szCs w:val="28"/>
                <w:u w:val="single"/>
              </w:rPr>
            </w:pPr>
            <w:r>
              <w:rPr>
                <w:rFonts w:ascii="Times New Roman" w:hAnsi="Times New Roman" w:cs="Times New Roman"/>
                <w:sz w:val="28"/>
                <w:szCs w:val="28"/>
              </w:rPr>
              <w:t>И</w:t>
            </w:r>
            <w:r w:rsidRPr="00881D01">
              <w:rPr>
                <w:rFonts w:ascii="Times New Roman" w:hAnsi="Times New Roman" w:cs="Times New Roman"/>
                <w:sz w:val="28"/>
                <w:szCs w:val="28"/>
              </w:rPr>
              <w:t>вашинникова Лариса Анатольевна</w:t>
            </w:r>
          </w:p>
        </w:tc>
      </w:tr>
      <w:tr w:rsidR="00FF4F9B" w:rsidTr="00FF4F9B">
        <w:tc>
          <w:tcPr>
            <w:tcW w:w="9747" w:type="dxa"/>
          </w:tcPr>
          <w:p w:rsidR="00FF4F9B" w:rsidRDefault="00FF4F9B" w:rsidP="00881D01">
            <w:pPr>
              <w:contextualSpacing/>
              <w:mirrorIndents/>
              <w:rPr>
                <w:sz w:val="28"/>
                <w:szCs w:val="28"/>
                <w:u w:val="single"/>
              </w:rPr>
            </w:pPr>
            <w:proofErr w:type="spellStart"/>
            <w:r w:rsidRPr="00881D01">
              <w:rPr>
                <w:rFonts w:ascii="Times New Roman" w:hAnsi="Times New Roman" w:cs="Times New Roman"/>
                <w:sz w:val="28"/>
                <w:szCs w:val="28"/>
              </w:rPr>
              <w:t>Тамп</w:t>
            </w:r>
            <w:proofErr w:type="spellEnd"/>
            <w:r w:rsidRPr="00881D01">
              <w:rPr>
                <w:rFonts w:ascii="Times New Roman" w:hAnsi="Times New Roman" w:cs="Times New Roman"/>
                <w:sz w:val="28"/>
                <w:szCs w:val="28"/>
              </w:rPr>
              <w:t xml:space="preserve"> Елена Анатольевна</w:t>
            </w:r>
          </w:p>
        </w:tc>
      </w:tr>
      <w:tr w:rsidR="00FF4F9B" w:rsidTr="00FF4F9B">
        <w:tc>
          <w:tcPr>
            <w:tcW w:w="9747" w:type="dxa"/>
          </w:tcPr>
          <w:p w:rsidR="00FF4F9B" w:rsidRDefault="00FF4F9B" w:rsidP="00881D01">
            <w:pPr>
              <w:contextualSpacing/>
              <w:mirrorIndents/>
              <w:rPr>
                <w:sz w:val="28"/>
                <w:szCs w:val="28"/>
                <w:u w:val="single"/>
              </w:rPr>
            </w:pPr>
            <w:r w:rsidRPr="00881D01">
              <w:rPr>
                <w:rFonts w:ascii="Times New Roman" w:hAnsi="Times New Roman" w:cs="Times New Roman"/>
                <w:sz w:val="28"/>
                <w:szCs w:val="28"/>
              </w:rPr>
              <w:t>Чернова Валентина Ивановна</w:t>
            </w:r>
          </w:p>
        </w:tc>
      </w:tr>
      <w:tr w:rsidR="00FF4F9B" w:rsidTr="00FF4F9B">
        <w:tc>
          <w:tcPr>
            <w:tcW w:w="9747" w:type="dxa"/>
          </w:tcPr>
          <w:p w:rsidR="00FF4F9B" w:rsidRPr="00FF4F9B" w:rsidRDefault="00FF4F9B" w:rsidP="00881D01">
            <w:pPr>
              <w:contextualSpacing/>
              <w:mirrorIndents/>
              <w:rPr>
                <w:sz w:val="28"/>
                <w:szCs w:val="28"/>
                <w:u w:val="single"/>
              </w:rPr>
            </w:pPr>
            <w:r w:rsidRPr="00FF4F9B">
              <w:rPr>
                <w:rFonts w:ascii="Times New Roman" w:hAnsi="Times New Roman" w:cs="Times New Roman"/>
                <w:sz w:val="28"/>
                <w:szCs w:val="28"/>
              </w:rPr>
              <w:t>Смирнов Дмитрий Юрьевич</w:t>
            </w:r>
          </w:p>
        </w:tc>
      </w:tr>
      <w:tr w:rsidR="00FF4F9B" w:rsidTr="00FF4F9B">
        <w:tc>
          <w:tcPr>
            <w:tcW w:w="9747" w:type="dxa"/>
          </w:tcPr>
          <w:p w:rsidR="00FF4F9B" w:rsidRPr="00FF4F9B" w:rsidRDefault="00FF4F9B" w:rsidP="00881D01">
            <w:pPr>
              <w:contextualSpacing/>
              <w:mirrorIndents/>
              <w:rPr>
                <w:rFonts w:ascii="Times New Roman" w:hAnsi="Times New Roman" w:cs="Times New Roman"/>
                <w:sz w:val="28"/>
                <w:szCs w:val="28"/>
              </w:rPr>
            </w:pPr>
            <w:proofErr w:type="spellStart"/>
            <w:r w:rsidRPr="00FF4F9B">
              <w:rPr>
                <w:rFonts w:ascii="Times New Roman" w:hAnsi="Times New Roman" w:cs="Times New Roman"/>
                <w:sz w:val="28"/>
                <w:szCs w:val="28"/>
              </w:rPr>
              <w:t>Тарабанов</w:t>
            </w:r>
            <w:proofErr w:type="spellEnd"/>
            <w:r w:rsidRPr="00FF4F9B">
              <w:rPr>
                <w:rFonts w:ascii="Times New Roman" w:hAnsi="Times New Roman" w:cs="Times New Roman"/>
                <w:sz w:val="28"/>
                <w:szCs w:val="28"/>
              </w:rPr>
              <w:t xml:space="preserve"> Иван Сергеевич</w:t>
            </w:r>
          </w:p>
        </w:tc>
      </w:tr>
      <w:tr w:rsidR="00FF4F9B" w:rsidTr="00FF4F9B">
        <w:tc>
          <w:tcPr>
            <w:tcW w:w="9747" w:type="dxa"/>
          </w:tcPr>
          <w:p w:rsidR="00FF4F9B" w:rsidRPr="00FF4F9B" w:rsidRDefault="00FF4F9B" w:rsidP="00881D01">
            <w:pPr>
              <w:contextualSpacing/>
              <w:mirrorIndents/>
              <w:rPr>
                <w:rFonts w:ascii="Times New Roman" w:hAnsi="Times New Roman" w:cs="Times New Roman"/>
                <w:sz w:val="28"/>
                <w:szCs w:val="28"/>
              </w:rPr>
            </w:pPr>
            <w:r w:rsidRPr="00FF4F9B">
              <w:rPr>
                <w:rFonts w:ascii="Times New Roman" w:hAnsi="Times New Roman" w:cs="Times New Roman"/>
                <w:color w:val="000000"/>
                <w:sz w:val="28"/>
                <w:szCs w:val="28"/>
              </w:rPr>
              <w:t>Топчиев Дмитрий Владимирович</w:t>
            </w:r>
          </w:p>
        </w:tc>
      </w:tr>
      <w:tr w:rsidR="00FF4F9B" w:rsidTr="00FF4F9B">
        <w:tc>
          <w:tcPr>
            <w:tcW w:w="9747" w:type="dxa"/>
          </w:tcPr>
          <w:p w:rsidR="00FF4F9B" w:rsidRPr="00FF4F9B" w:rsidRDefault="00FF4F9B" w:rsidP="00881D01">
            <w:pPr>
              <w:contextualSpacing/>
              <w:mirrorIndents/>
              <w:rPr>
                <w:sz w:val="28"/>
                <w:szCs w:val="28"/>
                <w:u w:val="single"/>
              </w:rPr>
            </w:pPr>
            <w:r w:rsidRPr="00FF4F9B">
              <w:rPr>
                <w:rFonts w:ascii="Times New Roman" w:hAnsi="Times New Roman" w:cs="Times New Roman"/>
                <w:color w:val="000000"/>
                <w:sz w:val="28"/>
                <w:szCs w:val="28"/>
              </w:rPr>
              <w:t>Шмакова Тамара Петровна</w:t>
            </w:r>
          </w:p>
        </w:tc>
      </w:tr>
    </w:tbl>
    <w:p w:rsidR="00FF4F9B" w:rsidRDefault="00FF4F9B" w:rsidP="00881D01">
      <w:pPr>
        <w:contextualSpacing/>
        <w:mirrorIndents/>
        <w:rPr>
          <w:sz w:val="28"/>
          <w:szCs w:val="28"/>
          <w:u w:val="single"/>
        </w:rPr>
      </w:pPr>
    </w:p>
    <w:p w:rsidR="00881D01" w:rsidRPr="00881D01" w:rsidRDefault="00881D01" w:rsidP="00881D01">
      <w:pPr>
        <w:tabs>
          <w:tab w:val="left" w:pos="10203"/>
        </w:tabs>
        <w:ind w:firstLine="709"/>
        <w:contextualSpacing/>
        <w:mirrorIndents/>
        <w:jc w:val="both"/>
        <w:rPr>
          <w:rFonts w:ascii="Times New Roman" w:hAnsi="Times New Roman" w:cs="Times New Roman"/>
          <w:sz w:val="28"/>
          <w:szCs w:val="28"/>
        </w:rPr>
      </w:pPr>
      <w:r w:rsidRPr="00881D01">
        <w:rPr>
          <w:rFonts w:ascii="Times New Roman" w:hAnsi="Times New Roman" w:cs="Times New Roman"/>
          <w:sz w:val="28"/>
          <w:szCs w:val="28"/>
        </w:rPr>
        <w:t xml:space="preserve">Заседание рабочей группы проведено </w:t>
      </w:r>
      <w:r>
        <w:rPr>
          <w:rFonts w:ascii="Times New Roman" w:hAnsi="Times New Roman" w:cs="Times New Roman"/>
          <w:sz w:val="28"/>
          <w:szCs w:val="28"/>
        </w:rPr>
        <w:t xml:space="preserve">заместителем </w:t>
      </w:r>
      <w:r w:rsidRPr="00881D01">
        <w:rPr>
          <w:rFonts w:ascii="Times New Roman" w:hAnsi="Times New Roman" w:cs="Times New Roman"/>
          <w:sz w:val="28"/>
          <w:szCs w:val="28"/>
        </w:rPr>
        <w:t>руководител</w:t>
      </w:r>
      <w:r>
        <w:rPr>
          <w:rFonts w:ascii="Times New Roman" w:hAnsi="Times New Roman" w:cs="Times New Roman"/>
          <w:sz w:val="28"/>
          <w:szCs w:val="28"/>
        </w:rPr>
        <w:t>я</w:t>
      </w:r>
      <w:r w:rsidRPr="00881D01">
        <w:rPr>
          <w:rFonts w:ascii="Times New Roman" w:hAnsi="Times New Roman" w:cs="Times New Roman"/>
          <w:sz w:val="28"/>
          <w:szCs w:val="28"/>
        </w:rPr>
        <w:t xml:space="preserve"> рабочей группы </w:t>
      </w:r>
      <w:r>
        <w:rPr>
          <w:rFonts w:ascii="Times New Roman" w:hAnsi="Times New Roman" w:cs="Times New Roman"/>
          <w:sz w:val="28"/>
          <w:szCs w:val="28"/>
        </w:rPr>
        <w:t>Пономаревой Т.А.</w:t>
      </w:r>
    </w:p>
    <w:p w:rsidR="003D7889" w:rsidRDefault="00881D01" w:rsidP="00881D01">
      <w:pPr>
        <w:pStyle w:val="a9"/>
        <w:tabs>
          <w:tab w:val="left" w:pos="1134"/>
        </w:tabs>
        <w:spacing w:after="0" w:line="240" w:lineRule="auto"/>
        <w:ind w:left="0" w:firstLine="851"/>
        <w:jc w:val="both"/>
        <w:rPr>
          <w:rFonts w:ascii="Times New Roman" w:hAnsi="Times New Roman" w:cs="Times New Roman"/>
          <w:sz w:val="28"/>
          <w:szCs w:val="28"/>
        </w:rPr>
      </w:pPr>
      <w:r w:rsidRPr="00881D01">
        <w:rPr>
          <w:rFonts w:ascii="Times New Roman" w:hAnsi="Times New Roman" w:cs="Times New Roman"/>
          <w:sz w:val="28"/>
          <w:szCs w:val="28"/>
        </w:rPr>
        <w:t>На заседании рабочей группы рассмотрены следующие вопросы:</w:t>
      </w:r>
    </w:p>
    <w:p w:rsidR="00881D01" w:rsidRDefault="00881D01" w:rsidP="00881D01">
      <w:pPr>
        <w:pStyle w:val="a9"/>
        <w:tabs>
          <w:tab w:val="left" w:pos="1134"/>
        </w:tabs>
        <w:spacing w:after="0" w:line="240" w:lineRule="auto"/>
        <w:ind w:left="0" w:firstLine="851"/>
        <w:jc w:val="both"/>
        <w:rPr>
          <w:rFonts w:ascii="Times New Roman" w:hAnsi="Times New Roman" w:cs="Times New Roman"/>
          <w:sz w:val="28"/>
          <w:szCs w:val="28"/>
        </w:rPr>
      </w:pPr>
    </w:p>
    <w:p w:rsidR="00881D01" w:rsidRPr="00881D01" w:rsidRDefault="00881D01" w:rsidP="00881D01">
      <w:pPr>
        <w:pStyle w:val="a9"/>
        <w:tabs>
          <w:tab w:val="left" w:pos="1134"/>
        </w:tabs>
        <w:spacing w:after="0" w:line="240" w:lineRule="auto"/>
        <w:ind w:left="0" w:firstLine="851"/>
        <w:jc w:val="both"/>
        <w:rPr>
          <w:rFonts w:ascii="Times New Roman" w:eastAsia="Times New Roman" w:hAnsi="Times New Roman" w:cs="Times New Roman"/>
          <w:b/>
          <w:sz w:val="24"/>
          <w:szCs w:val="24"/>
          <w:u w:val="single"/>
          <w:lang w:eastAsia="ru-RU"/>
        </w:rPr>
      </w:pPr>
      <w:r w:rsidRPr="00881D01">
        <w:rPr>
          <w:rFonts w:ascii="Times New Roman" w:hAnsi="Times New Roman" w:cs="Times New Roman"/>
          <w:b/>
          <w:sz w:val="28"/>
          <w:szCs w:val="28"/>
          <w:u w:val="single"/>
        </w:rPr>
        <w:t>Вопрос 1:</w:t>
      </w:r>
    </w:p>
    <w:p w:rsidR="00355600" w:rsidRPr="00355600" w:rsidRDefault="00355600" w:rsidP="00355600">
      <w:pPr>
        <w:pStyle w:val="a9"/>
        <w:spacing w:after="0" w:line="240" w:lineRule="auto"/>
        <w:ind w:left="0" w:firstLine="851"/>
        <w:jc w:val="both"/>
        <w:rPr>
          <w:rFonts w:ascii="Times New Roman" w:hAnsi="Times New Roman" w:cs="Times New Roman"/>
          <w:sz w:val="28"/>
          <w:szCs w:val="28"/>
        </w:rPr>
      </w:pPr>
      <w:proofErr w:type="gramStart"/>
      <w:r w:rsidRPr="00355600">
        <w:rPr>
          <w:rFonts w:ascii="Times New Roman" w:hAnsi="Times New Roman" w:cs="Times New Roman"/>
          <w:sz w:val="28"/>
          <w:szCs w:val="28"/>
        </w:rPr>
        <w:t>При закупке услуг по предоставлению неисключительных прав (лицензий) на право использования программного обеспечения в соответствии с Постановлением Правительства Российской Федерации от 16 ноября 2015 года № 1236 необходимо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w:t>
      </w:r>
      <w:proofErr w:type="gramEnd"/>
      <w:r w:rsidRPr="00355600">
        <w:rPr>
          <w:rFonts w:ascii="Times New Roman" w:hAnsi="Times New Roman" w:cs="Times New Roman"/>
          <w:sz w:val="28"/>
          <w:szCs w:val="28"/>
        </w:rPr>
        <w:t xml:space="preserve"> </w:t>
      </w:r>
      <w:proofErr w:type="gramStart"/>
      <w:r w:rsidRPr="00355600">
        <w:rPr>
          <w:rFonts w:ascii="Times New Roman" w:hAnsi="Times New Roman" w:cs="Times New Roman"/>
          <w:sz w:val="28"/>
          <w:szCs w:val="28"/>
        </w:rPr>
        <w:t xml:space="preserve">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w:t>
      </w:r>
      <w:r w:rsidRPr="00355600">
        <w:rPr>
          <w:rFonts w:ascii="Times New Roman" w:hAnsi="Times New Roman" w:cs="Times New Roman"/>
          <w:b/>
          <w:sz w:val="28"/>
          <w:szCs w:val="28"/>
        </w:rPr>
        <w:t>также исключительных прав на такое программное обеспечение и прав использования такого программного обеспечения</w:t>
      </w:r>
      <w:r w:rsidRPr="00355600">
        <w:rPr>
          <w:rFonts w:ascii="Times New Roman" w:hAnsi="Times New Roman" w:cs="Times New Roman"/>
          <w:sz w:val="28"/>
          <w:szCs w:val="28"/>
        </w:rPr>
        <w:t xml:space="preserve"> (далее - программное обеспечение и (или) права на него), для целей осуществления закупок для обеспечения государственных и</w:t>
      </w:r>
      <w:proofErr w:type="gramEnd"/>
      <w:r w:rsidRPr="00355600">
        <w:rPr>
          <w:rFonts w:ascii="Times New Roman" w:hAnsi="Times New Roman" w:cs="Times New Roman"/>
          <w:sz w:val="28"/>
          <w:szCs w:val="28"/>
        </w:rPr>
        <w:t xml:space="preserve"> муниципальных нужд. При этом данным постановлением не предусмотрен документ, предоставляемый участником закупки в составе заявки, в целях подтверждения соблюдения запрета, установленным рассматриваемым постановлением.</w:t>
      </w:r>
    </w:p>
    <w:p w:rsidR="00355600" w:rsidRPr="00355600" w:rsidRDefault="00355600" w:rsidP="00355600">
      <w:pPr>
        <w:spacing w:after="0" w:line="240" w:lineRule="auto"/>
        <w:ind w:firstLine="851"/>
        <w:jc w:val="both"/>
        <w:rPr>
          <w:rFonts w:ascii="Times New Roman" w:hAnsi="Times New Roman" w:cs="Times New Roman"/>
          <w:sz w:val="28"/>
          <w:szCs w:val="28"/>
        </w:rPr>
      </w:pPr>
      <w:r w:rsidRPr="00355600">
        <w:rPr>
          <w:rFonts w:ascii="Times New Roman" w:hAnsi="Times New Roman" w:cs="Times New Roman"/>
          <w:sz w:val="28"/>
          <w:szCs w:val="28"/>
        </w:rPr>
        <w:lastRenderedPageBreak/>
        <w:t>Так как предмет контракта – услуг</w:t>
      </w:r>
      <w:r>
        <w:rPr>
          <w:rFonts w:ascii="Times New Roman" w:hAnsi="Times New Roman" w:cs="Times New Roman"/>
          <w:sz w:val="28"/>
          <w:szCs w:val="28"/>
        </w:rPr>
        <w:t>а</w:t>
      </w:r>
      <w:r w:rsidRPr="00355600">
        <w:rPr>
          <w:rFonts w:ascii="Times New Roman" w:hAnsi="Times New Roman" w:cs="Times New Roman"/>
          <w:sz w:val="28"/>
          <w:szCs w:val="28"/>
        </w:rPr>
        <w:t xml:space="preserve">, а не поставка товара, в том числе поставляемого заказчику при оказании закупаемых услуг, то установление требований  к указанию в составе первых частей заявки на участие в аукционе: страны происхождения товара, конкретных показателей товара (наименование программного обеспечения) недопустимо. </w:t>
      </w:r>
    </w:p>
    <w:p w:rsidR="00355600" w:rsidRPr="00B92B3F" w:rsidRDefault="00355600" w:rsidP="00355600">
      <w:pPr>
        <w:pStyle w:val="a9"/>
        <w:spacing w:after="0" w:line="240" w:lineRule="auto"/>
        <w:ind w:left="0" w:firstLine="851"/>
        <w:jc w:val="both"/>
        <w:rPr>
          <w:rFonts w:ascii="Times New Roman" w:hAnsi="Times New Roman" w:cs="Times New Roman"/>
          <w:b/>
          <w:i/>
          <w:sz w:val="28"/>
          <w:szCs w:val="28"/>
        </w:rPr>
      </w:pPr>
      <w:r w:rsidRPr="00B92B3F">
        <w:rPr>
          <w:rFonts w:ascii="Times New Roman" w:hAnsi="Times New Roman" w:cs="Times New Roman"/>
          <w:b/>
          <w:i/>
          <w:sz w:val="28"/>
          <w:szCs w:val="28"/>
        </w:rPr>
        <w:t>Правомерно ли требовать от участника закупки предоставление документа или информации в составе заявки в целях подтверждения соблюдения запрета? И какой документ тогда требовать?</w:t>
      </w:r>
    </w:p>
    <w:p w:rsidR="003D7889" w:rsidRDefault="003D7889" w:rsidP="00B45E6E">
      <w:pPr>
        <w:spacing w:after="0" w:line="240" w:lineRule="auto"/>
        <w:ind w:firstLine="851"/>
        <w:rPr>
          <w:rFonts w:ascii="Times New Roman" w:hAnsi="Times New Roman" w:cs="Times New Roman"/>
          <w:b/>
          <w:sz w:val="28"/>
          <w:szCs w:val="28"/>
          <w:u w:val="single"/>
        </w:rPr>
      </w:pPr>
    </w:p>
    <w:p w:rsidR="00881D01" w:rsidRPr="00AD2FD4" w:rsidRDefault="00881D01" w:rsidP="00881D0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881D01" w:rsidRDefault="00832737" w:rsidP="00336A1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Нет,</w:t>
      </w:r>
      <w:r w:rsidR="00AF68FB">
        <w:rPr>
          <w:rFonts w:ascii="Times New Roman" w:hAnsi="Times New Roman" w:cs="Times New Roman"/>
          <w:sz w:val="28"/>
          <w:szCs w:val="28"/>
        </w:rPr>
        <w:t xml:space="preserve"> неправомерно. Документация должна содержать запрет </w:t>
      </w:r>
      <w:r w:rsidR="00336A1A">
        <w:rPr>
          <w:rFonts w:ascii="Times New Roman" w:hAnsi="Times New Roman" w:cs="Times New Roman"/>
          <w:sz w:val="28"/>
          <w:szCs w:val="28"/>
        </w:rPr>
        <w:t xml:space="preserve">в соответствии с </w:t>
      </w:r>
      <w:r w:rsidR="00336A1A" w:rsidRPr="00355600">
        <w:rPr>
          <w:rFonts w:ascii="Times New Roman" w:hAnsi="Times New Roman" w:cs="Times New Roman"/>
          <w:sz w:val="28"/>
          <w:szCs w:val="28"/>
        </w:rPr>
        <w:t>Постановлением Правительства Российской Федерации</w:t>
      </w:r>
      <w:r w:rsidR="00AF68FB" w:rsidRPr="00AF68FB">
        <w:rPr>
          <w:rFonts w:ascii="Times New Roman" w:hAnsi="Times New Roman" w:cs="Times New Roman"/>
          <w:sz w:val="28"/>
          <w:szCs w:val="28"/>
        </w:rPr>
        <w:t xml:space="preserve"> </w:t>
      </w:r>
      <w:r w:rsidR="00AF68FB" w:rsidRPr="00355600">
        <w:rPr>
          <w:rFonts w:ascii="Times New Roman" w:hAnsi="Times New Roman" w:cs="Times New Roman"/>
          <w:sz w:val="28"/>
          <w:szCs w:val="28"/>
        </w:rPr>
        <w:t>от 16 ноября 2015 года</w:t>
      </w:r>
      <w:r w:rsidR="00336A1A" w:rsidRPr="00355600">
        <w:rPr>
          <w:rFonts w:ascii="Times New Roman" w:hAnsi="Times New Roman" w:cs="Times New Roman"/>
          <w:sz w:val="28"/>
          <w:szCs w:val="28"/>
        </w:rPr>
        <w:t xml:space="preserve"> № 1236</w:t>
      </w:r>
      <w:r w:rsidR="00AF68FB">
        <w:rPr>
          <w:rFonts w:ascii="Times New Roman" w:hAnsi="Times New Roman" w:cs="Times New Roman"/>
          <w:sz w:val="28"/>
          <w:szCs w:val="28"/>
        </w:rPr>
        <w:t>, однако исполнение требований указанного постановления</w:t>
      </w:r>
      <w:r w:rsidR="00336A1A">
        <w:rPr>
          <w:rFonts w:ascii="Times New Roman" w:hAnsi="Times New Roman" w:cs="Times New Roman"/>
          <w:sz w:val="28"/>
          <w:szCs w:val="28"/>
        </w:rPr>
        <w:t xml:space="preserve"> </w:t>
      </w:r>
      <w:r w:rsidR="00AF68FB">
        <w:rPr>
          <w:rFonts w:ascii="Times New Roman" w:hAnsi="Times New Roman" w:cs="Times New Roman"/>
          <w:sz w:val="28"/>
          <w:szCs w:val="28"/>
        </w:rPr>
        <w:t>осуществляется заказчиком на этапе исполнения</w:t>
      </w:r>
      <w:r w:rsidR="00336A1A">
        <w:rPr>
          <w:rFonts w:ascii="Times New Roman" w:hAnsi="Times New Roman" w:cs="Times New Roman"/>
          <w:sz w:val="28"/>
          <w:szCs w:val="28"/>
        </w:rPr>
        <w:t xml:space="preserve"> контракта</w:t>
      </w:r>
      <w:r w:rsidR="00AF68FB">
        <w:rPr>
          <w:rFonts w:ascii="Times New Roman" w:hAnsi="Times New Roman" w:cs="Times New Roman"/>
          <w:sz w:val="28"/>
          <w:szCs w:val="28"/>
        </w:rPr>
        <w:t>, о чем необходимо указать в проекте такого контракта</w:t>
      </w:r>
      <w:r w:rsidR="00336A1A">
        <w:rPr>
          <w:rFonts w:ascii="Times New Roman" w:hAnsi="Times New Roman" w:cs="Times New Roman"/>
          <w:sz w:val="28"/>
          <w:szCs w:val="28"/>
        </w:rPr>
        <w:t>.</w:t>
      </w:r>
    </w:p>
    <w:p w:rsidR="00336A1A" w:rsidRPr="00336A1A" w:rsidRDefault="00336A1A" w:rsidP="00336A1A">
      <w:pPr>
        <w:spacing w:after="0" w:line="240" w:lineRule="auto"/>
        <w:ind w:firstLine="851"/>
        <w:jc w:val="both"/>
        <w:rPr>
          <w:rFonts w:ascii="Times New Roman" w:hAnsi="Times New Roman" w:cs="Times New Roman"/>
          <w:b/>
          <w:sz w:val="28"/>
          <w:szCs w:val="28"/>
          <w:u w:val="single"/>
        </w:rPr>
      </w:pPr>
    </w:p>
    <w:p w:rsidR="00881D01" w:rsidRPr="00E500A0" w:rsidRDefault="00B45E6E" w:rsidP="00881D01">
      <w:pPr>
        <w:spacing w:after="0" w:line="240" w:lineRule="auto"/>
        <w:ind w:firstLine="851"/>
        <w:jc w:val="both"/>
        <w:rPr>
          <w:rFonts w:ascii="Times New Roman" w:hAnsi="Times New Roman" w:cs="Times New Roman"/>
          <w:b/>
          <w:sz w:val="28"/>
          <w:szCs w:val="28"/>
          <w:u w:val="single"/>
        </w:rPr>
      </w:pPr>
      <w:r w:rsidRPr="00E500A0">
        <w:rPr>
          <w:rFonts w:ascii="Times New Roman" w:hAnsi="Times New Roman" w:cs="Times New Roman"/>
          <w:b/>
          <w:sz w:val="28"/>
          <w:szCs w:val="28"/>
          <w:u w:val="single"/>
        </w:rPr>
        <w:t>Вопрос</w:t>
      </w:r>
      <w:r w:rsidR="00881D01" w:rsidRPr="00E500A0">
        <w:rPr>
          <w:rFonts w:ascii="Times New Roman" w:hAnsi="Times New Roman" w:cs="Times New Roman"/>
          <w:b/>
          <w:sz w:val="28"/>
          <w:szCs w:val="28"/>
          <w:u w:val="single"/>
        </w:rPr>
        <w:t xml:space="preserve"> </w:t>
      </w:r>
      <w:r w:rsidR="00EF1993" w:rsidRPr="00E500A0">
        <w:rPr>
          <w:rFonts w:ascii="Times New Roman" w:hAnsi="Times New Roman" w:cs="Times New Roman"/>
          <w:b/>
          <w:sz w:val="28"/>
          <w:szCs w:val="28"/>
          <w:u w:val="single"/>
        </w:rPr>
        <w:t>2</w:t>
      </w:r>
      <w:r w:rsidRPr="00E500A0">
        <w:rPr>
          <w:rFonts w:ascii="Times New Roman" w:hAnsi="Times New Roman" w:cs="Times New Roman"/>
          <w:b/>
          <w:sz w:val="28"/>
          <w:szCs w:val="28"/>
          <w:u w:val="single"/>
        </w:rPr>
        <w:t xml:space="preserve">. </w:t>
      </w:r>
    </w:p>
    <w:p w:rsidR="00B45E6E" w:rsidRPr="00B92B3F" w:rsidRDefault="00B45E6E" w:rsidP="00881D01">
      <w:pPr>
        <w:spacing w:after="0" w:line="240" w:lineRule="auto"/>
        <w:ind w:firstLine="851"/>
        <w:jc w:val="both"/>
        <w:rPr>
          <w:rFonts w:ascii="Times New Roman" w:eastAsia="Times New Roman" w:hAnsi="Times New Roman" w:cs="Times New Roman"/>
          <w:b/>
          <w:i/>
          <w:sz w:val="28"/>
          <w:szCs w:val="28"/>
        </w:rPr>
      </w:pPr>
      <w:r w:rsidRPr="00B92B3F">
        <w:rPr>
          <w:rFonts w:ascii="Times New Roman" w:eastAsia="Times New Roman" w:hAnsi="Times New Roman" w:cs="Times New Roman"/>
          <w:b/>
          <w:i/>
          <w:sz w:val="28"/>
          <w:szCs w:val="28"/>
        </w:rPr>
        <w:t>При отсутствии доказательств достоверности (недостоверности) сведений о стране происхождения товара необходимо ли заказчику считать отсутствие предлагаемого в заявке товара в реестрах основанием для отклонения заявки участника как представившего недостоверные сведения, учитывая, что у производителя товара отсутствует обязанность внесения производимого товара в реестры?</w:t>
      </w:r>
    </w:p>
    <w:p w:rsidR="00B45E6E" w:rsidRPr="00B45E6E" w:rsidRDefault="00B45E6E" w:rsidP="00B45E6E">
      <w:pPr>
        <w:tabs>
          <w:tab w:val="left" w:pos="540"/>
        </w:tabs>
        <w:spacing w:after="0" w:line="240" w:lineRule="auto"/>
        <w:ind w:firstLine="851"/>
        <w:jc w:val="both"/>
        <w:rPr>
          <w:rFonts w:ascii="Times New Roman" w:eastAsia="Times New Roman" w:hAnsi="Times New Roman" w:cs="Times New Roman"/>
          <w:sz w:val="28"/>
          <w:szCs w:val="28"/>
        </w:rPr>
      </w:pPr>
      <w:r w:rsidRPr="00B45E6E">
        <w:rPr>
          <w:rFonts w:ascii="Times New Roman" w:eastAsia="Times New Roman" w:hAnsi="Times New Roman" w:cs="Times New Roman"/>
          <w:sz w:val="28"/>
          <w:szCs w:val="28"/>
        </w:rPr>
        <w:t xml:space="preserve">Статьей 14 Федерального закона </w:t>
      </w:r>
      <w:r w:rsidR="00FF70AB" w:rsidRPr="00FF70AB">
        <w:rPr>
          <w:rFonts w:ascii="Times New Roman" w:eastAsia="Times New Roman" w:hAnsi="Times New Roman" w:cs="Times New Roman"/>
          <w:sz w:val="28"/>
          <w:szCs w:val="28"/>
          <w:lang w:eastAsia="ru-RU"/>
        </w:rPr>
        <w:t xml:space="preserve">от 5 апреля 2013 г. № 44-ФЗ </w:t>
      </w:r>
      <w:r w:rsidR="00D5374A">
        <w:rPr>
          <w:rFonts w:ascii="Times New Roman" w:eastAsia="Times New Roman" w:hAnsi="Times New Roman" w:cs="Times New Roman"/>
          <w:sz w:val="28"/>
          <w:szCs w:val="28"/>
          <w:lang w:eastAsia="ru-RU"/>
        </w:rPr>
        <w:t>«</w:t>
      </w:r>
      <w:r w:rsidR="00FF70AB" w:rsidRPr="00FF70AB">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D5374A">
        <w:rPr>
          <w:rFonts w:ascii="Times New Roman" w:eastAsia="Times New Roman" w:hAnsi="Times New Roman" w:cs="Times New Roman"/>
          <w:sz w:val="28"/>
          <w:szCs w:val="28"/>
          <w:lang w:eastAsia="ru-RU"/>
        </w:rPr>
        <w:t>»</w:t>
      </w:r>
      <w:r w:rsidR="00FF70AB" w:rsidRPr="00FF70AB">
        <w:rPr>
          <w:rFonts w:ascii="Times New Roman" w:eastAsia="Times New Roman" w:hAnsi="Times New Roman" w:cs="Times New Roman"/>
          <w:sz w:val="28"/>
          <w:szCs w:val="28"/>
          <w:lang w:eastAsia="ru-RU"/>
        </w:rPr>
        <w:t xml:space="preserve"> (далее </w:t>
      </w:r>
      <w:r w:rsidR="00D5374A">
        <w:rPr>
          <w:rFonts w:ascii="Times New Roman" w:eastAsia="Times New Roman" w:hAnsi="Times New Roman" w:cs="Times New Roman"/>
          <w:sz w:val="28"/>
          <w:szCs w:val="28"/>
          <w:lang w:eastAsia="ru-RU"/>
        </w:rPr>
        <w:t>–</w:t>
      </w:r>
      <w:r w:rsidR="00FF70AB" w:rsidRPr="00FF70AB">
        <w:rPr>
          <w:rFonts w:ascii="Times New Roman" w:eastAsia="Times New Roman" w:hAnsi="Times New Roman" w:cs="Times New Roman"/>
          <w:sz w:val="28"/>
          <w:szCs w:val="28"/>
          <w:lang w:eastAsia="ru-RU"/>
        </w:rPr>
        <w:t xml:space="preserve"> Закон</w:t>
      </w:r>
      <w:r w:rsidR="00D5374A">
        <w:rPr>
          <w:rFonts w:ascii="Times New Roman" w:eastAsia="Times New Roman" w:hAnsi="Times New Roman" w:cs="Times New Roman"/>
          <w:sz w:val="28"/>
          <w:szCs w:val="28"/>
          <w:lang w:eastAsia="ru-RU"/>
        </w:rPr>
        <w:t xml:space="preserve"> </w:t>
      </w:r>
      <w:r w:rsidR="00FF70AB">
        <w:rPr>
          <w:rFonts w:ascii="Times New Roman" w:eastAsia="Times New Roman" w:hAnsi="Times New Roman" w:cs="Times New Roman"/>
          <w:sz w:val="28"/>
          <w:szCs w:val="28"/>
          <w:lang w:eastAsia="ru-RU"/>
        </w:rPr>
        <w:t>№</w:t>
      </w:r>
      <w:r w:rsidR="00FF70AB" w:rsidRPr="00FF70AB">
        <w:rPr>
          <w:rFonts w:ascii="Times New Roman" w:eastAsia="Times New Roman" w:hAnsi="Times New Roman" w:cs="Times New Roman"/>
          <w:sz w:val="28"/>
          <w:szCs w:val="28"/>
          <w:lang w:eastAsia="ru-RU"/>
        </w:rPr>
        <w:t xml:space="preserve"> 44-ФЗ)</w:t>
      </w:r>
      <w:r w:rsidR="00FF70AB">
        <w:rPr>
          <w:rFonts w:ascii="Times New Roman" w:eastAsia="Times New Roman" w:hAnsi="Times New Roman" w:cs="Times New Roman"/>
          <w:sz w:val="24"/>
          <w:szCs w:val="24"/>
          <w:lang w:eastAsia="ru-RU"/>
        </w:rPr>
        <w:t xml:space="preserve"> </w:t>
      </w:r>
      <w:r w:rsidRPr="00B45E6E">
        <w:rPr>
          <w:rFonts w:ascii="Times New Roman" w:eastAsia="Times New Roman" w:hAnsi="Times New Roman" w:cs="Times New Roman"/>
          <w:sz w:val="28"/>
          <w:szCs w:val="28"/>
        </w:rPr>
        <w:t>регламентировано применение национального режима при осуществлении закупок, в частности установление ограничений и условий допуска.</w:t>
      </w:r>
    </w:p>
    <w:p w:rsidR="00B45E6E" w:rsidRPr="00B45E6E" w:rsidRDefault="00B45E6E" w:rsidP="00B45E6E">
      <w:pPr>
        <w:tabs>
          <w:tab w:val="left" w:pos="540"/>
        </w:tabs>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 xml:space="preserve">Правовые основания установления ограничений и условий допуска закреплены в </w:t>
      </w:r>
      <w:r w:rsidRPr="00B45E6E">
        <w:rPr>
          <w:rFonts w:ascii="Times New Roman" w:eastAsia="Times New Roman" w:hAnsi="Times New Roman" w:cs="Times New Roman"/>
          <w:sz w:val="28"/>
          <w:szCs w:val="28"/>
        </w:rPr>
        <w:t>постановлении Правительства Российской Федерации от</w:t>
      </w:r>
      <w:r w:rsidR="00FF70AB">
        <w:rPr>
          <w:rFonts w:ascii="Times New Roman" w:eastAsia="Times New Roman" w:hAnsi="Times New Roman" w:cs="Times New Roman"/>
          <w:sz w:val="28"/>
          <w:szCs w:val="28"/>
        </w:rPr>
        <w:t xml:space="preserve"> </w:t>
      </w:r>
      <w:r w:rsidRPr="00B45E6E">
        <w:rPr>
          <w:rFonts w:ascii="Times New Roman" w:eastAsia="Times New Roman" w:hAnsi="Times New Roman" w:cs="Times New Roman"/>
          <w:sz w:val="28"/>
          <w:szCs w:val="28"/>
        </w:rPr>
        <w:t>10</w:t>
      </w:r>
      <w:r w:rsidR="00FF70AB">
        <w:rPr>
          <w:rFonts w:ascii="Times New Roman" w:eastAsia="Times New Roman" w:hAnsi="Times New Roman" w:cs="Times New Roman"/>
          <w:sz w:val="28"/>
          <w:szCs w:val="28"/>
        </w:rPr>
        <w:t xml:space="preserve"> </w:t>
      </w:r>
      <w:r w:rsidRPr="00B45E6E">
        <w:rPr>
          <w:rFonts w:ascii="Times New Roman" w:eastAsia="Times New Roman" w:hAnsi="Times New Roman" w:cs="Times New Roman"/>
          <w:sz w:val="28"/>
          <w:szCs w:val="28"/>
        </w:rPr>
        <w:t>июля</w:t>
      </w:r>
      <w:r w:rsidR="00FF70AB">
        <w:rPr>
          <w:rFonts w:ascii="Times New Roman" w:eastAsia="Times New Roman" w:hAnsi="Times New Roman" w:cs="Times New Roman"/>
          <w:sz w:val="28"/>
          <w:szCs w:val="28"/>
        </w:rPr>
        <w:t xml:space="preserve"> </w:t>
      </w:r>
      <w:r w:rsidRPr="00B45E6E">
        <w:rPr>
          <w:rFonts w:ascii="Times New Roman" w:eastAsia="Times New Roman" w:hAnsi="Times New Roman" w:cs="Times New Roman"/>
          <w:sz w:val="28"/>
          <w:szCs w:val="28"/>
        </w:rPr>
        <w:t>2019</w:t>
      </w:r>
      <w:r w:rsidR="00FF70AB">
        <w:rPr>
          <w:rFonts w:ascii="Times New Roman" w:eastAsia="Times New Roman" w:hAnsi="Times New Roman" w:cs="Times New Roman"/>
          <w:sz w:val="28"/>
          <w:szCs w:val="28"/>
        </w:rPr>
        <w:t xml:space="preserve"> </w:t>
      </w:r>
      <w:r w:rsidRPr="00B45E6E">
        <w:rPr>
          <w:rFonts w:ascii="Times New Roman" w:eastAsia="Times New Roman" w:hAnsi="Times New Roman" w:cs="Times New Roman"/>
          <w:sz w:val="28"/>
          <w:szCs w:val="28"/>
        </w:rPr>
        <w:t xml:space="preserve">года № 878 </w:t>
      </w:r>
      <w:r w:rsidR="00D5374A">
        <w:rPr>
          <w:rFonts w:ascii="Times New Roman" w:eastAsia="Times New Roman" w:hAnsi="Times New Roman" w:cs="Times New Roman"/>
          <w:sz w:val="28"/>
          <w:szCs w:val="28"/>
        </w:rPr>
        <w:t>«</w:t>
      </w:r>
      <w:r w:rsidRPr="00B45E6E">
        <w:rPr>
          <w:rFonts w:ascii="Times New Roman" w:hAnsi="Times New Roman" w:cs="Times New Roman"/>
          <w:sz w:val="28"/>
          <w:szCs w:val="28"/>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w:t>
      </w:r>
      <w:r w:rsidR="00701671">
        <w:rPr>
          <w:rFonts w:ascii="Times New Roman" w:hAnsi="Times New Roman" w:cs="Times New Roman"/>
          <w:sz w:val="28"/>
          <w:szCs w:val="28"/>
        </w:rPr>
        <w:t xml:space="preserve"> </w:t>
      </w:r>
      <w:r w:rsidRPr="00B45E6E">
        <w:rPr>
          <w:rFonts w:ascii="Times New Roman" w:hAnsi="Times New Roman" w:cs="Times New Roman"/>
          <w:sz w:val="28"/>
          <w:szCs w:val="28"/>
        </w:rPr>
        <w:t>16</w:t>
      </w:r>
      <w:r w:rsidR="00701671">
        <w:rPr>
          <w:rFonts w:ascii="Times New Roman" w:hAnsi="Times New Roman" w:cs="Times New Roman"/>
          <w:sz w:val="28"/>
          <w:szCs w:val="28"/>
        </w:rPr>
        <w:t xml:space="preserve"> </w:t>
      </w:r>
      <w:r w:rsidRPr="00B45E6E">
        <w:rPr>
          <w:rFonts w:ascii="Times New Roman" w:hAnsi="Times New Roman" w:cs="Times New Roman"/>
          <w:sz w:val="28"/>
          <w:szCs w:val="28"/>
        </w:rPr>
        <w:t>сентября</w:t>
      </w:r>
      <w:r w:rsidR="00701671">
        <w:rPr>
          <w:rFonts w:ascii="Times New Roman" w:hAnsi="Times New Roman" w:cs="Times New Roman"/>
          <w:sz w:val="28"/>
          <w:szCs w:val="28"/>
        </w:rPr>
        <w:t xml:space="preserve"> </w:t>
      </w:r>
      <w:r w:rsidRPr="00B45E6E">
        <w:rPr>
          <w:rFonts w:ascii="Times New Roman" w:hAnsi="Times New Roman" w:cs="Times New Roman"/>
          <w:sz w:val="28"/>
          <w:szCs w:val="28"/>
        </w:rPr>
        <w:t>2016</w:t>
      </w:r>
      <w:r w:rsidR="00701671">
        <w:rPr>
          <w:rFonts w:ascii="Times New Roman" w:hAnsi="Times New Roman" w:cs="Times New Roman"/>
          <w:sz w:val="28"/>
          <w:szCs w:val="28"/>
        </w:rPr>
        <w:t xml:space="preserve"> </w:t>
      </w:r>
      <w:r w:rsidRPr="00B45E6E">
        <w:rPr>
          <w:rFonts w:ascii="Times New Roman" w:hAnsi="Times New Roman" w:cs="Times New Roman"/>
          <w:sz w:val="28"/>
          <w:szCs w:val="28"/>
        </w:rPr>
        <w:t>г. № 925 и признании утратившими силу некоторых</w:t>
      </w:r>
      <w:proofErr w:type="gramEnd"/>
      <w:r w:rsidRPr="00B45E6E">
        <w:rPr>
          <w:rFonts w:ascii="Times New Roman" w:hAnsi="Times New Roman" w:cs="Times New Roman"/>
          <w:sz w:val="28"/>
          <w:szCs w:val="28"/>
        </w:rPr>
        <w:t xml:space="preserve"> актов Правительства Российской Федерации</w:t>
      </w:r>
      <w:r w:rsidR="00D5374A">
        <w:rPr>
          <w:rFonts w:ascii="Times New Roman" w:hAnsi="Times New Roman" w:cs="Times New Roman"/>
          <w:sz w:val="28"/>
          <w:szCs w:val="28"/>
        </w:rPr>
        <w:t>»</w:t>
      </w:r>
      <w:r w:rsidRPr="00B45E6E">
        <w:rPr>
          <w:rFonts w:ascii="Times New Roman" w:hAnsi="Times New Roman" w:cs="Times New Roman"/>
          <w:sz w:val="28"/>
          <w:szCs w:val="28"/>
        </w:rPr>
        <w:t xml:space="preserve"> (далее – Постановление № 878) и приказе Министерства финансов Российской Федерации от 4 июня 2018 года № 126н </w:t>
      </w:r>
      <w:r w:rsidR="00D5374A">
        <w:rPr>
          <w:rFonts w:ascii="Times New Roman" w:hAnsi="Times New Roman" w:cs="Times New Roman"/>
          <w:sz w:val="28"/>
          <w:szCs w:val="28"/>
        </w:rPr>
        <w:t>«</w:t>
      </w:r>
      <w:r w:rsidRPr="00B45E6E">
        <w:rPr>
          <w:rFonts w:ascii="Times New Roman" w:hAnsi="Times New Roman" w:cs="Times New Roman"/>
          <w:sz w:val="28"/>
          <w:szCs w:val="28"/>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D5374A">
        <w:rPr>
          <w:rFonts w:ascii="Times New Roman" w:hAnsi="Times New Roman" w:cs="Times New Roman"/>
          <w:sz w:val="28"/>
          <w:szCs w:val="28"/>
        </w:rPr>
        <w:t>» (далее – П</w:t>
      </w:r>
      <w:r w:rsidRPr="00B45E6E">
        <w:rPr>
          <w:rFonts w:ascii="Times New Roman" w:hAnsi="Times New Roman" w:cs="Times New Roman"/>
          <w:sz w:val="28"/>
          <w:szCs w:val="28"/>
        </w:rPr>
        <w:t>риказ №</w:t>
      </w:r>
      <w:r w:rsidR="00FF70AB">
        <w:rPr>
          <w:rFonts w:ascii="Times New Roman" w:hAnsi="Times New Roman" w:cs="Times New Roman"/>
          <w:sz w:val="28"/>
          <w:szCs w:val="28"/>
        </w:rPr>
        <w:t xml:space="preserve"> </w:t>
      </w:r>
      <w:r w:rsidRPr="00B45E6E">
        <w:rPr>
          <w:rFonts w:ascii="Times New Roman" w:hAnsi="Times New Roman" w:cs="Times New Roman"/>
          <w:sz w:val="28"/>
          <w:szCs w:val="28"/>
        </w:rPr>
        <w:t>126н).</w:t>
      </w:r>
    </w:p>
    <w:p w:rsidR="00B45E6E" w:rsidRPr="00B45E6E" w:rsidRDefault="00B45E6E" w:rsidP="00B45E6E">
      <w:pPr>
        <w:tabs>
          <w:tab w:val="left" w:pos="540"/>
        </w:tabs>
        <w:spacing w:after="0" w:line="240" w:lineRule="auto"/>
        <w:ind w:firstLine="851"/>
        <w:jc w:val="both"/>
        <w:rPr>
          <w:rFonts w:ascii="Times New Roman" w:eastAsia="Times New Roman" w:hAnsi="Times New Roman" w:cs="Times New Roman"/>
          <w:sz w:val="28"/>
          <w:szCs w:val="28"/>
        </w:rPr>
      </w:pPr>
      <w:r w:rsidRPr="00B45E6E">
        <w:rPr>
          <w:rFonts w:ascii="Times New Roman" w:eastAsia="Times New Roman" w:hAnsi="Times New Roman" w:cs="Times New Roman"/>
          <w:sz w:val="28"/>
          <w:szCs w:val="28"/>
        </w:rPr>
        <w:t>Пункт 3(1) Постановления № 878 определяет, что для подтверждения соответствия поставляемой радиоэлектронной продукции требованиям, установленным таким постановлением, участник закупки указывает (декларирует) в составе заявки на участие в закупке</w:t>
      </w:r>
      <w:r w:rsidR="00D5374A">
        <w:rPr>
          <w:rFonts w:ascii="Times New Roman" w:eastAsia="Times New Roman" w:hAnsi="Times New Roman" w:cs="Times New Roman"/>
          <w:sz w:val="28"/>
          <w:szCs w:val="28"/>
        </w:rPr>
        <w:t>,</w:t>
      </w:r>
      <w:r w:rsidRPr="00B45E6E">
        <w:rPr>
          <w:rFonts w:ascii="Times New Roman" w:eastAsia="Times New Roman" w:hAnsi="Times New Roman" w:cs="Times New Roman"/>
          <w:sz w:val="28"/>
          <w:szCs w:val="28"/>
        </w:rPr>
        <w:t xml:space="preserve"> в том числе номера реестровых записей из </w:t>
      </w:r>
      <w:r w:rsidRPr="00B45E6E">
        <w:rPr>
          <w:rFonts w:ascii="Times New Roman" w:eastAsia="Times New Roman" w:hAnsi="Times New Roman" w:cs="Times New Roman"/>
          <w:sz w:val="28"/>
          <w:szCs w:val="28"/>
        </w:rPr>
        <w:lastRenderedPageBreak/>
        <w:t>реестра российской радиоэлектронной продукции или евразийского реестра промышленных товаров (далее – реестры).</w:t>
      </w:r>
    </w:p>
    <w:p w:rsidR="00B45E6E" w:rsidRPr="00B45E6E" w:rsidRDefault="00B45E6E" w:rsidP="00B45E6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E6E">
        <w:rPr>
          <w:rFonts w:ascii="Times New Roman" w:eastAsia="Times New Roman" w:hAnsi="Times New Roman" w:cs="Times New Roman"/>
          <w:sz w:val="28"/>
          <w:szCs w:val="28"/>
        </w:rPr>
        <w:t>Пр</w:t>
      </w:r>
      <w:r w:rsidR="00D5374A">
        <w:rPr>
          <w:rFonts w:ascii="Times New Roman" w:eastAsia="Times New Roman" w:hAnsi="Times New Roman" w:cs="Times New Roman"/>
          <w:sz w:val="28"/>
          <w:szCs w:val="28"/>
        </w:rPr>
        <w:t>и этом подпунктом 1.6 пункта 1 П</w:t>
      </w:r>
      <w:r w:rsidRPr="00B45E6E">
        <w:rPr>
          <w:rFonts w:ascii="Times New Roman" w:eastAsia="Times New Roman" w:hAnsi="Times New Roman" w:cs="Times New Roman"/>
          <w:sz w:val="28"/>
          <w:szCs w:val="28"/>
        </w:rPr>
        <w:t>риказа № 126н установлено, что п</w:t>
      </w:r>
      <w:r w:rsidRPr="00B45E6E">
        <w:rPr>
          <w:rFonts w:ascii="Times New Roman" w:eastAsia="Times New Roman" w:hAnsi="Times New Roman" w:cs="Times New Roman"/>
          <w:sz w:val="28"/>
          <w:szCs w:val="28"/>
          <w:lang w:eastAsia="ru-RU"/>
        </w:rPr>
        <w:t>одтверждением страны происхождения това</w:t>
      </w:r>
      <w:r w:rsidR="00D5374A">
        <w:rPr>
          <w:rFonts w:ascii="Times New Roman" w:eastAsia="Times New Roman" w:hAnsi="Times New Roman" w:cs="Times New Roman"/>
          <w:sz w:val="28"/>
          <w:szCs w:val="28"/>
          <w:lang w:eastAsia="ru-RU"/>
        </w:rPr>
        <w:t>ров, указанных в приложениях к П</w:t>
      </w:r>
      <w:r w:rsidRPr="00B45E6E">
        <w:rPr>
          <w:rFonts w:ascii="Times New Roman" w:eastAsia="Times New Roman" w:hAnsi="Times New Roman" w:cs="Times New Roman"/>
          <w:sz w:val="28"/>
          <w:szCs w:val="28"/>
          <w:lang w:eastAsia="ru-RU"/>
        </w:rPr>
        <w:t xml:space="preserve">риказу № 126н, является указание (декларирование) участником закупки в заявке в соответствии с </w:t>
      </w:r>
      <w:hyperlink r:id="rId7" w:history="1">
        <w:r w:rsidR="00FF70AB">
          <w:rPr>
            <w:rFonts w:ascii="Times New Roman" w:eastAsia="Times New Roman" w:hAnsi="Times New Roman" w:cs="Times New Roman"/>
            <w:sz w:val="28"/>
            <w:szCs w:val="28"/>
            <w:lang w:eastAsia="ru-RU"/>
          </w:rPr>
          <w:t>З</w:t>
        </w:r>
        <w:r w:rsidRPr="00B45E6E">
          <w:rPr>
            <w:rFonts w:ascii="Times New Roman" w:eastAsia="Times New Roman" w:hAnsi="Times New Roman" w:cs="Times New Roman"/>
            <w:sz w:val="28"/>
            <w:szCs w:val="28"/>
            <w:lang w:eastAsia="ru-RU"/>
          </w:rPr>
          <w:t>аконом</w:t>
        </w:r>
      </w:hyperlink>
      <w:r w:rsidRPr="00B45E6E">
        <w:rPr>
          <w:rFonts w:ascii="Times New Roman" w:eastAsia="Times New Roman" w:hAnsi="Times New Roman" w:cs="Times New Roman"/>
          <w:sz w:val="28"/>
          <w:szCs w:val="28"/>
          <w:lang w:eastAsia="ru-RU"/>
        </w:rPr>
        <w:t xml:space="preserve"> </w:t>
      </w:r>
      <w:r w:rsidRPr="00B45E6E">
        <w:rPr>
          <w:rFonts w:ascii="Times New Roman" w:eastAsia="Times New Roman" w:hAnsi="Times New Roman" w:cs="Times New Roman"/>
          <w:sz w:val="28"/>
          <w:szCs w:val="28"/>
        </w:rPr>
        <w:t>№ 44-ФЗ</w:t>
      </w:r>
      <w:r w:rsidRPr="00B45E6E">
        <w:rPr>
          <w:rFonts w:ascii="Times New Roman" w:eastAsia="Times New Roman" w:hAnsi="Times New Roman" w:cs="Times New Roman"/>
          <w:sz w:val="28"/>
          <w:szCs w:val="28"/>
          <w:lang w:eastAsia="ru-RU"/>
        </w:rPr>
        <w:t xml:space="preserve"> наименования страны происхождения товара.</w:t>
      </w:r>
    </w:p>
    <w:p w:rsidR="00B45E6E" w:rsidRPr="00B92B3F" w:rsidRDefault="00B45E6E" w:rsidP="00B45E6E">
      <w:pPr>
        <w:tabs>
          <w:tab w:val="left" w:pos="540"/>
        </w:tabs>
        <w:spacing w:after="0" w:line="240" w:lineRule="auto"/>
        <w:ind w:firstLine="851"/>
        <w:jc w:val="both"/>
        <w:rPr>
          <w:rFonts w:ascii="Times New Roman" w:eastAsia="Times New Roman" w:hAnsi="Times New Roman" w:cs="Times New Roman"/>
          <w:b/>
          <w:i/>
          <w:sz w:val="28"/>
          <w:szCs w:val="28"/>
        </w:rPr>
      </w:pPr>
      <w:proofErr w:type="gramStart"/>
      <w:r w:rsidRPr="00B92B3F">
        <w:rPr>
          <w:rFonts w:ascii="Times New Roman" w:eastAsia="Times New Roman" w:hAnsi="Times New Roman" w:cs="Times New Roman"/>
          <w:b/>
          <w:i/>
          <w:sz w:val="28"/>
          <w:szCs w:val="28"/>
        </w:rPr>
        <w:t>Какие действия должен совершить заказчик для подтверждения достоверности информации о стране происхождения товара при рассмотрении заявок участников закупки в случае наличия в заявках участников товара российского производства, отсутствующего в реестрах, когда не срабатывает механизм, установленный Постановлением № 878, и уча</w:t>
      </w:r>
      <w:r w:rsidR="00D5374A">
        <w:rPr>
          <w:rFonts w:ascii="Times New Roman" w:eastAsia="Times New Roman" w:hAnsi="Times New Roman" w:cs="Times New Roman"/>
          <w:b/>
          <w:i/>
          <w:sz w:val="28"/>
          <w:szCs w:val="28"/>
        </w:rPr>
        <w:t>стник закупки в соответствии с П</w:t>
      </w:r>
      <w:r w:rsidRPr="00B92B3F">
        <w:rPr>
          <w:rFonts w:ascii="Times New Roman" w:eastAsia="Times New Roman" w:hAnsi="Times New Roman" w:cs="Times New Roman"/>
          <w:b/>
          <w:i/>
          <w:sz w:val="28"/>
          <w:szCs w:val="28"/>
        </w:rPr>
        <w:t>риказом №</w:t>
      </w:r>
      <w:r w:rsidR="00FF70AB">
        <w:rPr>
          <w:rFonts w:ascii="Times New Roman" w:eastAsia="Times New Roman" w:hAnsi="Times New Roman" w:cs="Times New Roman"/>
          <w:b/>
          <w:i/>
          <w:sz w:val="28"/>
          <w:szCs w:val="28"/>
        </w:rPr>
        <w:t xml:space="preserve"> </w:t>
      </w:r>
      <w:r w:rsidRPr="00B92B3F">
        <w:rPr>
          <w:rFonts w:ascii="Times New Roman" w:eastAsia="Times New Roman" w:hAnsi="Times New Roman" w:cs="Times New Roman"/>
          <w:b/>
          <w:i/>
          <w:sz w:val="28"/>
          <w:szCs w:val="28"/>
        </w:rPr>
        <w:t>126н подтверждает страну происхождения товара только декларацией, не имея обязанности предоставлять в составе заявки какие-либо иные</w:t>
      </w:r>
      <w:proofErr w:type="gramEnd"/>
      <w:r w:rsidRPr="00B92B3F">
        <w:rPr>
          <w:rFonts w:ascii="Times New Roman" w:eastAsia="Times New Roman" w:hAnsi="Times New Roman" w:cs="Times New Roman"/>
          <w:b/>
          <w:i/>
          <w:sz w:val="28"/>
          <w:szCs w:val="28"/>
        </w:rPr>
        <w:t xml:space="preserve"> документы? </w:t>
      </w:r>
    </w:p>
    <w:p w:rsidR="00B45E6E" w:rsidRDefault="00B45E6E" w:rsidP="00B45E6E">
      <w:pPr>
        <w:autoSpaceDE w:val="0"/>
        <w:autoSpaceDN w:val="0"/>
        <w:adjustRightInd w:val="0"/>
        <w:spacing w:after="0" w:line="240" w:lineRule="auto"/>
        <w:ind w:firstLine="851"/>
        <w:jc w:val="both"/>
        <w:rPr>
          <w:rFonts w:ascii="Times New Roman" w:hAnsi="Times New Roman" w:cs="Times New Roman"/>
          <w:b/>
          <w:sz w:val="28"/>
          <w:szCs w:val="28"/>
        </w:rPr>
      </w:pPr>
    </w:p>
    <w:p w:rsidR="00881D01" w:rsidRPr="00AD2FD4" w:rsidRDefault="00881D01" w:rsidP="00881D0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881D01" w:rsidRPr="00D5374A" w:rsidRDefault="00D5374A" w:rsidP="00B45E6E">
      <w:pPr>
        <w:autoSpaceDE w:val="0"/>
        <w:autoSpaceDN w:val="0"/>
        <w:adjustRightInd w:val="0"/>
        <w:spacing w:after="0" w:line="240" w:lineRule="auto"/>
        <w:ind w:firstLine="851"/>
        <w:jc w:val="both"/>
        <w:rPr>
          <w:rFonts w:ascii="Times New Roman" w:hAnsi="Times New Roman" w:cs="Times New Roman"/>
          <w:sz w:val="28"/>
          <w:szCs w:val="28"/>
        </w:rPr>
      </w:pPr>
      <w:r w:rsidRPr="00D5374A">
        <w:rPr>
          <w:rFonts w:ascii="Times New Roman" w:hAnsi="Times New Roman" w:cs="Times New Roman"/>
          <w:sz w:val="28"/>
          <w:szCs w:val="28"/>
        </w:rPr>
        <w:t xml:space="preserve">Проверка достоверности </w:t>
      </w:r>
      <w:r>
        <w:rPr>
          <w:rFonts w:ascii="Times New Roman" w:hAnsi="Times New Roman" w:cs="Times New Roman"/>
          <w:sz w:val="28"/>
          <w:szCs w:val="28"/>
        </w:rPr>
        <w:t xml:space="preserve">представленных в составе заявки сведений </w:t>
      </w:r>
      <w:r w:rsidR="004A16A7">
        <w:rPr>
          <w:rFonts w:ascii="Times New Roman" w:hAnsi="Times New Roman" w:cs="Times New Roman"/>
          <w:sz w:val="28"/>
          <w:szCs w:val="28"/>
        </w:rPr>
        <w:t xml:space="preserve">о стране происхождения товара </w:t>
      </w:r>
      <w:r w:rsidR="006B66FE">
        <w:rPr>
          <w:rFonts w:ascii="Times New Roman" w:hAnsi="Times New Roman" w:cs="Times New Roman"/>
          <w:sz w:val="28"/>
          <w:szCs w:val="28"/>
        </w:rPr>
        <w:t xml:space="preserve">осуществляется заказчиком на этапе </w:t>
      </w:r>
      <w:r w:rsidR="00817D17">
        <w:rPr>
          <w:rFonts w:ascii="Times New Roman" w:hAnsi="Times New Roman" w:cs="Times New Roman"/>
          <w:sz w:val="28"/>
          <w:szCs w:val="28"/>
        </w:rPr>
        <w:t xml:space="preserve">подготовки и </w:t>
      </w:r>
      <w:r w:rsidR="006B66FE">
        <w:rPr>
          <w:rFonts w:ascii="Times New Roman" w:hAnsi="Times New Roman" w:cs="Times New Roman"/>
          <w:sz w:val="28"/>
          <w:szCs w:val="28"/>
        </w:rPr>
        <w:t>направления проекта контракта победителю</w:t>
      </w:r>
      <w:r w:rsidR="0054629F">
        <w:rPr>
          <w:rFonts w:ascii="Times New Roman" w:hAnsi="Times New Roman" w:cs="Times New Roman"/>
          <w:sz w:val="28"/>
          <w:szCs w:val="28"/>
        </w:rPr>
        <w:t xml:space="preserve"> с целью принятия решения о снижении цены контракта</w:t>
      </w:r>
      <w:r w:rsidR="00817D17">
        <w:rPr>
          <w:rFonts w:ascii="Times New Roman" w:hAnsi="Times New Roman" w:cs="Times New Roman"/>
          <w:sz w:val="28"/>
          <w:szCs w:val="28"/>
        </w:rPr>
        <w:t xml:space="preserve">. </w:t>
      </w:r>
      <w:proofErr w:type="gramStart"/>
      <w:r w:rsidR="0054629F">
        <w:rPr>
          <w:rFonts w:ascii="Times New Roman" w:hAnsi="Times New Roman" w:cs="Times New Roman"/>
          <w:sz w:val="28"/>
          <w:szCs w:val="28"/>
        </w:rPr>
        <w:t>Факт о</w:t>
      </w:r>
      <w:r w:rsidR="00817D17">
        <w:rPr>
          <w:rFonts w:ascii="Times New Roman" w:hAnsi="Times New Roman" w:cs="Times New Roman"/>
          <w:sz w:val="28"/>
          <w:szCs w:val="28"/>
        </w:rPr>
        <w:t>тсутстви</w:t>
      </w:r>
      <w:r w:rsidR="0054629F">
        <w:rPr>
          <w:rFonts w:ascii="Times New Roman" w:hAnsi="Times New Roman" w:cs="Times New Roman"/>
          <w:sz w:val="28"/>
          <w:szCs w:val="28"/>
        </w:rPr>
        <w:t>я</w:t>
      </w:r>
      <w:r w:rsidR="00817D17">
        <w:rPr>
          <w:rFonts w:ascii="Times New Roman" w:hAnsi="Times New Roman" w:cs="Times New Roman"/>
          <w:sz w:val="28"/>
          <w:szCs w:val="28"/>
        </w:rPr>
        <w:t xml:space="preserve"> товара в реестре </w:t>
      </w:r>
      <w:r w:rsidR="0054629F">
        <w:rPr>
          <w:rFonts w:ascii="Times New Roman" w:hAnsi="Times New Roman" w:cs="Times New Roman"/>
          <w:sz w:val="28"/>
          <w:szCs w:val="28"/>
        </w:rPr>
        <w:t xml:space="preserve">сам про себе не </w:t>
      </w:r>
      <w:r w:rsidR="00817D17">
        <w:rPr>
          <w:rFonts w:ascii="Times New Roman" w:hAnsi="Times New Roman" w:cs="Times New Roman"/>
          <w:sz w:val="28"/>
          <w:szCs w:val="28"/>
        </w:rPr>
        <w:t>является основани</w:t>
      </w:r>
      <w:r w:rsidR="0054629F">
        <w:rPr>
          <w:rFonts w:ascii="Times New Roman" w:hAnsi="Times New Roman" w:cs="Times New Roman"/>
          <w:sz w:val="28"/>
          <w:szCs w:val="28"/>
        </w:rPr>
        <w:t>ем считать товар иностранным.</w:t>
      </w:r>
      <w:proofErr w:type="gramEnd"/>
      <w:r w:rsidR="00817D17">
        <w:rPr>
          <w:rFonts w:ascii="Times New Roman" w:hAnsi="Times New Roman" w:cs="Times New Roman"/>
          <w:sz w:val="28"/>
          <w:szCs w:val="28"/>
        </w:rPr>
        <w:t xml:space="preserve"> Для </w:t>
      </w:r>
      <w:r w:rsidR="001D6935">
        <w:rPr>
          <w:rFonts w:ascii="Times New Roman" w:hAnsi="Times New Roman" w:cs="Times New Roman"/>
          <w:sz w:val="28"/>
          <w:szCs w:val="28"/>
        </w:rPr>
        <w:t>ознакомления с позицией судебных органов</w:t>
      </w:r>
      <w:r w:rsidR="006D1D4D">
        <w:rPr>
          <w:rFonts w:ascii="Times New Roman" w:hAnsi="Times New Roman" w:cs="Times New Roman"/>
          <w:sz w:val="28"/>
          <w:szCs w:val="28"/>
        </w:rPr>
        <w:t xml:space="preserve"> по данному вопросу</w:t>
      </w:r>
      <w:r w:rsidR="001D6935">
        <w:rPr>
          <w:rFonts w:ascii="Times New Roman" w:hAnsi="Times New Roman" w:cs="Times New Roman"/>
          <w:sz w:val="28"/>
          <w:szCs w:val="28"/>
        </w:rPr>
        <w:t xml:space="preserve"> </w:t>
      </w:r>
      <w:r w:rsidR="0054629F">
        <w:rPr>
          <w:rFonts w:ascii="Times New Roman" w:hAnsi="Times New Roman" w:cs="Times New Roman"/>
          <w:sz w:val="28"/>
          <w:szCs w:val="28"/>
        </w:rPr>
        <w:t xml:space="preserve">рабочая группа </w:t>
      </w:r>
      <w:r w:rsidR="001D6935">
        <w:rPr>
          <w:rFonts w:ascii="Times New Roman" w:hAnsi="Times New Roman" w:cs="Times New Roman"/>
          <w:sz w:val="28"/>
          <w:szCs w:val="28"/>
        </w:rPr>
        <w:t>рекомендует ознакомит</w:t>
      </w:r>
      <w:r w:rsidR="006D1D4D">
        <w:rPr>
          <w:rFonts w:ascii="Times New Roman" w:hAnsi="Times New Roman" w:cs="Times New Roman"/>
          <w:sz w:val="28"/>
          <w:szCs w:val="28"/>
        </w:rPr>
        <w:t>ь</w:t>
      </w:r>
      <w:r w:rsidR="001D6935">
        <w:rPr>
          <w:rFonts w:ascii="Times New Roman" w:hAnsi="Times New Roman" w:cs="Times New Roman"/>
          <w:sz w:val="28"/>
          <w:szCs w:val="28"/>
        </w:rPr>
        <w:t>ся с решениями</w:t>
      </w:r>
      <w:r w:rsidR="0054629F">
        <w:rPr>
          <w:rFonts w:ascii="Times New Roman" w:hAnsi="Times New Roman" w:cs="Times New Roman"/>
          <w:sz w:val="28"/>
          <w:szCs w:val="28"/>
        </w:rPr>
        <w:t xml:space="preserve"> </w:t>
      </w:r>
      <w:r w:rsidR="00701671" w:rsidRPr="00D5374A">
        <w:rPr>
          <w:rFonts w:ascii="Times New Roman" w:hAnsi="Times New Roman" w:cs="Times New Roman"/>
          <w:sz w:val="28"/>
          <w:szCs w:val="28"/>
        </w:rPr>
        <w:t xml:space="preserve">по </w:t>
      </w:r>
      <w:r w:rsidR="001D6935">
        <w:rPr>
          <w:rFonts w:ascii="Times New Roman" w:hAnsi="Times New Roman" w:cs="Times New Roman"/>
          <w:sz w:val="28"/>
          <w:szCs w:val="28"/>
        </w:rPr>
        <w:t>делам</w:t>
      </w:r>
      <w:r w:rsidR="00701671" w:rsidRPr="00D5374A">
        <w:rPr>
          <w:rFonts w:ascii="Times New Roman" w:hAnsi="Times New Roman" w:cs="Times New Roman"/>
          <w:sz w:val="28"/>
          <w:szCs w:val="28"/>
        </w:rPr>
        <w:t xml:space="preserve"> </w:t>
      </w:r>
      <w:r w:rsidR="006B66FE">
        <w:rPr>
          <w:rFonts w:ascii="Times New Roman" w:hAnsi="Times New Roman" w:cs="Times New Roman"/>
          <w:sz w:val="28"/>
          <w:szCs w:val="28"/>
        </w:rPr>
        <w:t xml:space="preserve">№№ </w:t>
      </w:r>
      <w:r w:rsidR="00701671" w:rsidRPr="00D5374A">
        <w:rPr>
          <w:rFonts w:ascii="Times New Roman" w:hAnsi="Times New Roman" w:cs="Times New Roman"/>
          <w:sz w:val="28"/>
          <w:szCs w:val="28"/>
        </w:rPr>
        <w:t>А</w:t>
      </w:r>
      <w:r w:rsidR="00A24162" w:rsidRPr="00D5374A">
        <w:rPr>
          <w:rFonts w:ascii="Times New Roman" w:hAnsi="Times New Roman" w:cs="Times New Roman"/>
          <w:sz w:val="28"/>
          <w:szCs w:val="28"/>
        </w:rPr>
        <w:t xml:space="preserve">46 – 4164/2020, А46 – 9712/2020, </w:t>
      </w:r>
      <w:r w:rsidR="00A24162" w:rsidRPr="00A91606">
        <w:rPr>
          <w:rFonts w:ascii="Times New Roman" w:hAnsi="Times New Roman" w:cs="Times New Roman"/>
          <w:b/>
          <w:i/>
          <w:sz w:val="28"/>
          <w:szCs w:val="28"/>
        </w:rPr>
        <w:t>А46 – 18733/2021</w:t>
      </w:r>
      <w:r w:rsidR="0054629F">
        <w:rPr>
          <w:rFonts w:ascii="Times New Roman" w:hAnsi="Times New Roman" w:cs="Times New Roman"/>
          <w:sz w:val="28"/>
          <w:szCs w:val="28"/>
        </w:rPr>
        <w:t>.</w:t>
      </w:r>
    </w:p>
    <w:p w:rsidR="00A24162" w:rsidRPr="00B45E6E" w:rsidRDefault="00A24162" w:rsidP="00B45E6E">
      <w:pPr>
        <w:autoSpaceDE w:val="0"/>
        <w:autoSpaceDN w:val="0"/>
        <w:adjustRightInd w:val="0"/>
        <w:spacing w:after="0" w:line="240" w:lineRule="auto"/>
        <w:ind w:firstLine="851"/>
        <w:jc w:val="both"/>
        <w:rPr>
          <w:rFonts w:ascii="Times New Roman" w:hAnsi="Times New Roman" w:cs="Times New Roman"/>
          <w:b/>
          <w:sz w:val="28"/>
          <w:szCs w:val="28"/>
        </w:rPr>
      </w:pPr>
    </w:p>
    <w:p w:rsidR="00881D01" w:rsidRDefault="004266F6" w:rsidP="00B45E6E">
      <w:pPr>
        <w:spacing w:after="0" w:line="240" w:lineRule="auto"/>
        <w:ind w:firstLine="851"/>
        <w:rPr>
          <w:rFonts w:ascii="Times New Roman" w:hAnsi="Times New Roman" w:cs="Times New Roman"/>
          <w:b/>
          <w:sz w:val="28"/>
          <w:szCs w:val="28"/>
        </w:rPr>
      </w:pPr>
      <w:r w:rsidRPr="00B45E6E">
        <w:rPr>
          <w:rFonts w:ascii="Times New Roman" w:hAnsi="Times New Roman" w:cs="Times New Roman"/>
          <w:b/>
          <w:sz w:val="28"/>
          <w:szCs w:val="28"/>
          <w:u w:val="single"/>
        </w:rPr>
        <w:t>Вопрос</w:t>
      </w:r>
      <w:r w:rsidR="00881D01">
        <w:rPr>
          <w:rFonts w:ascii="Times New Roman" w:hAnsi="Times New Roman" w:cs="Times New Roman"/>
          <w:b/>
          <w:sz w:val="28"/>
          <w:szCs w:val="28"/>
          <w:u w:val="single"/>
        </w:rPr>
        <w:t xml:space="preserve"> </w:t>
      </w:r>
      <w:r w:rsidR="00EF1993">
        <w:rPr>
          <w:rFonts w:ascii="Times New Roman" w:hAnsi="Times New Roman" w:cs="Times New Roman"/>
          <w:b/>
          <w:sz w:val="28"/>
          <w:szCs w:val="28"/>
        </w:rPr>
        <w:t>3</w:t>
      </w:r>
      <w:r w:rsidR="002046CA" w:rsidRPr="00B45E6E">
        <w:rPr>
          <w:rFonts w:ascii="Times New Roman" w:hAnsi="Times New Roman" w:cs="Times New Roman"/>
          <w:b/>
          <w:sz w:val="28"/>
          <w:szCs w:val="28"/>
        </w:rPr>
        <w:t xml:space="preserve">. </w:t>
      </w:r>
    </w:p>
    <w:p w:rsidR="000A2212" w:rsidRPr="00B92B3F" w:rsidRDefault="002046CA" w:rsidP="000A2212">
      <w:pPr>
        <w:spacing w:after="0" w:line="240" w:lineRule="auto"/>
        <w:ind w:firstLine="851"/>
        <w:jc w:val="both"/>
        <w:rPr>
          <w:rFonts w:ascii="Times New Roman" w:hAnsi="Times New Roman" w:cs="Times New Roman"/>
          <w:b/>
          <w:i/>
          <w:sz w:val="28"/>
          <w:szCs w:val="28"/>
        </w:rPr>
      </w:pPr>
      <w:r w:rsidRPr="00B92B3F">
        <w:rPr>
          <w:rFonts w:ascii="Times New Roman" w:hAnsi="Times New Roman" w:cs="Times New Roman"/>
          <w:b/>
          <w:i/>
          <w:sz w:val="28"/>
          <w:szCs w:val="28"/>
        </w:rPr>
        <w:t>Следует ли обосновывать в документации, почему не применяется постановление № 616?</w:t>
      </w:r>
      <w:r w:rsidRPr="00B45E6E">
        <w:rPr>
          <w:rFonts w:ascii="Times New Roman" w:hAnsi="Times New Roman" w:cs="Times New Roman"/>
          <w:b/>
          <w:sz w:val="28"/>
          <w:szCs w:val="28"/>
        </w:rPr>
        <w:t xml:space="preserve"> </w:t>
      </w:r>
      <w:r w:rsidR="000A2212" w:rsidRPr="00B92B3F">
        <w:rPr>
          <w:rFonts w:ascii="Times New Roman" w:hAnsi="Times New Roman" w:cs="Times New Roman"/>
          <w:b/>
          <w:i/>
          <w:sz w:val="28"/>
          <w:szCs w:val="28"/>
        </w:rPr>
        <w:t xml:space="preserve">Как применяется постановление № 616 и приказ 126н одновременно? </w:t>
      </w:r>
    </w:p>
    <w:p w:rsidR="00812A11" w:rsidRPr="00B45E6E" w:rsidRDefault="00812A11" w:rsidP="00812A11">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При приобретении системных блоков (ОКПД</w:t>
      </w:r>
      <w:proofErr w:type="gramStart"/>
      <w:r w:rsidRPr="00B45E6E">
        <w:rPr>
          <w:rFonts w:ascii="Times New Roman" w:hAnsi="Times New Roman" w:cs="Times New Roman"/>
          <w:sz w:val="28"/>
          <w:szCs w:val="28"/>
        </w:rPr>
        <w:t>2</w:t>
      </w:r>
      <w:proofErr w:type="gramEnd"/>
      <w:r w:rsidRPr="00B45E6E">
        <w:rPr>
          <w:rFonts w:ascii="Times New Roman" w:hAnsi="Times New Roman" w:cs="Times New Roman"/>
          <w:sz w:val="28"/>
          <w:szCs w:val="28"/>
        </w:rPr>
        <w:t xml:space="preserve"> 26.20.15.000) необходимо применять </w:t>
      </w:r>
      <w:r w:rsidR="00C774D4">
        <w:rPr>
          <w:rFonts w:ascii="Times New Roman" w:hAnsi="Times New Roman" w:cs="Times New Roman"/>
          <w:sz w:val="28"/>
          <w:szCs w:val="28"/>
        </w:rPr>
        <w:t>п</w:t>
      </w:r>
      <w:r w:rsidRPr="00B45E6E">
        <w:rPr>
          <w:rFonts w:ascii="Times New Roman" w:hAnsi="Times New Roman" w:cs="Times New Roman"/>
          <w:sz w:val="28"/>
          <w:szCs w:val="28"/>
        </w:rPr>
        <w:t>остановление Правительства РФ от 30.04.2020 №</w:t>
      </w:r>
      <w:r>
        <w:rPr>
          <w:rFonts w:ascii="Times New Roman" w:hAnsi="Times New Roman" w:cs="Times New Roman"/>
          <w:sz w:val="28"/>
          <w:szCs w:val="28"/>
        </w:rPr>
        <w:t xml:space="preserve"> </w:t>
      </w:r>
      <w:r w:rsidRPr="00B45E6E">
        <w:rPr>
          <w:rFonts w:ascii="Times New Roman" w:hAnsi="Times New Roman" w:cs="Times New Roman"/>
          <w:sz w:val="28"/>
          <w:szCs w:val="28"/>
        </w:rPr>
        <w:t xml:space="preserve">616 </w:t>
      </w:r>
      <w:r w:rsidR="00C774D4">
        <w:rPr>
          <w:rFonts w:ascii="Times New Roman" w:hAnsi="Times New Roman" w:cs="Times New Roman"/>
          <w:sz w:val="28"/>
          <w:szCs w:val="28"/>
        </w:rPr>
        <w:t>«</w:t>
      </w:r>
      <w:r w:rsidRPr="00B45E6E">
        <w:rPr>
          <w:rFonts w:ascii="Times New Roman" w:hAnsi="Times New Roman" w:cs="Times New Roman"/>
          <w:sz w:val="28"/>
          <w:szCs w:val="28"/>
        </w:rPr>
        <w:t>Об установлении запрета на допуск промышленных товаров, происходящих из иностранных государств</w:t>
      </w:r>
      <w:r w:rsidR="00C774D4">
        <w:rPr>
          <w:rFonts w:ascii="Times New Roman" w:hAnsi="Times New Roman" w:cs="Times New Roman"/>
          <w:sz w:val="28"/>
          <w:szCs w:val="28"/>
        </w:rPr>
        <w:t>»</w:t>
      </w:r>
      <w:r w:rsidRPr="00B45E6E">
        <w:rPr>
          <w:rFonts w:ascii="Times New Roman" w:hAnsi="Times New Roman" w:cs="Times New Roman"/>
          <w:sz w:val="28"/>
          <w:szCs w:val="28"/>
        </w:rPr>
        <w:t xml:space="preserve"> и приказ Минфина РФ от 04.06.2018 № 126н.</w:t>
      </w:r>
    </w:p>
    <w:p w:rsidR="00812A11" w:rsidRDefault="00812A11" w:rsidP="00812A11">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При приобретении системных блоков (ОКПД</w:t>
      </w:r>
      <w:proofErr w:type="gramStart"/>
      <w:r w:rsidRPr="00B45E6E">
        <w:rPr>
          <w:rFonts w:ascii="Times New Roman" w:hAnsi="Times New Roman" w:cs="Times New Roman"/>
          <w:sz w:val="28"/>
          <w:szCs w:val="28"/>
        </w:rPr>
        <w:t>2</w:t>
      </w:r>
      <w:proofErr w:type="gramEnd"/>
      <w:r w:rsidRPr="00B45E6E">
        <w:rPr>
          <w:rFonts w:ascii="Times New Roman" w:hAnsi="Times New Roman" w:cs="Times New Roman"/>
          <w:sz w:val="28"/>
          <w:szCs w:val="28"/>
        </w:rPr>
        <w:t xml:space="preserve"> 26.20.15.000) необходимо применять постановление Правительства РФ от 30.04.2020 №</w:t>
      </w:r>
      <w:r>
        <w:rPr>
          <w:rFonts w:ascii="Times New Roman" w:hAnsi="Times New Roman" w:cs="Times New Roman"/>
          <w:sz w:val="28"/>
          <w:szCs w:val="28"/>
        </w:rPr>
        <w:t xml:space="preserve"> </w:t>
      </w:r>
      <w:r w:rsidRPr="00B45E6E">
        <w:rPr>
          <w:rFonts w:ascii="Times New Roman" w:hAnsi="Times New Roman" w:cs="Times New Roman"/>
          <w:sz w:val="28"/>
          <w:szCs w:val="28"/>
        </w:rPr>
        <w:t>616 (Об установлении запрета на допуск промышленных товаров, происходящих из иностранных государств) и приказ Минфина РФ от 04.06.2018 № 126н. З</w:t>
      </w:r>
      <w:r w:rsidRPr="00B45E6E">
        <w:rPr>
          <w:rFonts w:ascii="Times New Roman" w:eastAsia="Times New Roman" w:hAnsi="Times New Roman" w:cs="Times New Roman"/>
          <w:sz w:val="28"/>
          <w:szCs w:val="28"/>
          <w:lang w:eastAsia="ru-RU"/>
        </w:rPr>
        <w:t xml:space="preserve">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(п. (б) части 3 </w:t>
      </w:r>
      <w:r w:rsidRPr="00B45E6E">
        <w:rPr>
          <w:rFonts w:ascii="Times New Roman" w:hAnsi="Times New Roman" w:cs="Times New Roman"/>
          <w:sz w:val="28"/>
          <w:szCs w:val="28"/>
        </w:rPr>
        <w:t>постановление № 616).</w:t>
      </w:r>
    </w:p>
    <w:p w:rsidR="00812A11" w:rsidRDefault="00812A11" w:rsidP="00812A11">
      <w:pPr>
        <w:pStyle w:val="a9"/>
        <w:spacing w:after="0" w:line="240" w:lineRule="auto"/>
        <w:ind w:left="0" w:firstLine="851"/>
        <w:jc w:val="both"/>
        <w:rPr>
          <w:rFonts w:ascii="Times New Roman" w:hAnsi="Times New Roman" w:cs="Times New Roman"/>
          <w:i/>
          <w:color w:val="000000" w:themeColor="text1"/>
          <w:sz w:val="28"/>
          <w:szCs w:val="28"/>
          <w:u w:val="single"/>
        </w:rPr>
      </w:pPr>
    </w:p>
    <w:p w:rsidR="00881D01" w:rsidRPr="00AD2FD4" w:rsidRDefault="00881D01" w:rsidP="00881D0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994BDE" w:rsidRDefault="000A2212" w:rsidP="004C6B4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В соответствии с </w:t>
      </w:r>
      <w:r w:rsidR="00E923CB" w:rsidRPr="00645DF1">
        <w:rPr>
          <w:rFonts w:ascii="Times New Roman" w:hAnsi="Times New Roman" w:cs="Times New Roman"/>
          <w:color w:val="000000" w:themeColor="text1"/>
          <w:sz w:val="28"/>
          <w:szCs w:val="28"/>
        </w:rPr>
        <w:t xml:space="preserve"> част</w:t>
      </w:r>
      <w:r>
        <w:rPr>
          <w:rFonts w:ascii="Times New Roman" w:hAnsi="Times New Roman" w:cs="Times New Roman"/>
          <w:color w:val="000000" w:themeColor="text1"/>
          <w:sz w:val="28"/>
          <w:szCs w:val="28"/>
        </w:rPr>
        <w:t>ью</w:t>
      </w:r>
      <w:r w:rsidR="00E923CB" w:rsidRPr="00645DF1">
        <w:rPr>
          <w:rFonts w:ascii="Times New Roman" w:hAnsi="Times New Roman" w:cs="Times New Roman"/>
          <w:color w:val="000000" w:themeColor="text1"/>
          <w:sz w:val="28"/>
          <w:szCs w:val="28"/>
        </w:rPr>
        <w:t xml:space="preserve"> 4 ст</w:t>
      </w:r>
      <w:r>
        <w:rPr>
          <w:rFonts w:ascii="Times New Roman" w:hAnsi="Times New Roman" w:cs="Times New Roman"/>
          <w:color w:val="000000" w:themeColor="text1"/>
          <w:sz w:val="28"/>
          <w:szCs w:val="28"/>
        </w:rPr>
        <w:t xml:space="preserve">атьи </w:t>
      </w:r>
      <w:r w:rsidR="00E923CB" w:rsidRPr="00645DF1">
        <w:rPr>
          <w:rFonts w:ascii="Times New Roman" w:hAnsi="Times New Roman" w:cs="Times New Roman"/>
          <w:color w:val="000000" w:themeColor="text1"/>
          <w:sz w:val="28"/>
          <w:szCs w:val="28"/>
        </w:rPr>
        <w:t>14 Закона №</w:t>
      </w:r>
      <w:r w:rsidR="00FF70AB">
        <w:rPr>
          <w:rFonts w:ascii="Times New Roman" w:hAnsi="Times New Roman" w:cs="Times New Roman"/>
          <w:color w:val="000000" w:themeColor="text1"/>
          <w:sz w:val="28"/>
          <w:szCs w:val="28"/>
        </w:rPr>
        <w:t xml:space="preserve"> </w:t>
      </w:r>
      <w:r w:rsidR="00E923CB" w:rsidRPr="00645DF1">
        <w:rPr>
          <w:rFonts w:ascii="Times New Roman" w:hAnsi="Times New Roman" w:cs="Times New Roman"/>
          <w:color w:val="000000" w:themeColor="text1"/>
          <w:sz w:val="28"/>
          <w:szCs w:val="28"/>
        </w:rPr>
        <w:t>44-ФЗ</w:t>
      </w:r>
      <w:r>
        <w:rPr>
          <w:rFonts w:ascii="Times New Roman" w:hAnsi="Times New Roman" w:cs="Times New Roman"/>
          <w:color w:val="000000" w:themeColor="text1"/>
          <w:sz w:val="28"/>
          <w:szCs w:val="28"/>
        </w:rPr>
        <w:t xml:space="preserve"> условия допуска устанавливаются </w:t>
      </w:r>
      <w:r w:rsidRPr="004C6B47">
        <w:rPr>
          <w:rFonts w:ascii="Times New Roman" w:hAnsi="Times New Roman" w:cs="Times New Roman"/>
          <w:b/>
          <w:color w:val="000000" w:themeColor="text1"/>
          <w:sz w:val="28"/>
          <w:szCs w:val="28"/>
        </w:rPr>
        <w:t>для товаров</w:t>
      </w:r>
      <w:r w:rsidR="004C6B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отношении которых </w:t>
      </w:r>
      <w:r w:rsidRPr="004C6B47">
        <w:rPr>
          <w:rFonts w:ascii="Times New Roman" w:hAnsi="Times New Roman" w:cs="Times New Roman"/>
          <w:b/>
          <w:color w:val="000000" w:themeColor="text1"/>
          <w:sz w:val="28"/>
          <w:szCs w:val="28"/>
        </w:rPr>
        <w:t>не установлен запрет</w:t>
      </w:r>
      <w:r w:rsidR="00E923CB" w:rsidRPr="00645DF1">
        <w:rPr>
          <w:rFonts w:ascii="Times New Roman" w:hAnsi="Times New Roman" w:cs="Times New Roman"/>
          <w:color w:val="000000" w:themeColor="text1"/>
          <w:sz w:val="28"/>
          <w:szCs w:val="28"/>
        </w:rPr>
        <w:t xml:space="preserve">. </w:t>
      </w:r>
      <w:r w:rsidR="004C6B47" w:rsidRPr="00645DF1">
        <w:rPr>
          <w:rFonts w:ascii="Times New Roman" w:hAnsi="Times New Roman" w:cs="Times New Roman"/>
          <w:color w:val="000000" w:themeColor="text1"/>
          <w:sz w:val="28"/>
          <w:szCs w:val="28"/>
        </w:rPr>
        <w:t xml:space="preserve"> </w:t>
      </w:r>
      <w:r w:rsidR="004C6B47">
        <w:rPr>
          <w:rFonts w:ascii="Times New Roman" w:hAnsi="Times New Roman" w:cs="Times New Roman"/>
          <w:color w:val="000000" w:themeColor="text1"/>
          <w:sz w:val="28"/>
          <w:szCs w:val="28"/>
        </w:rPr>
        <w:t xml:space="preserve">В </w:t>
      </w:r>
      <w:r w:rsidR="004C6B47">
        <w:rPr>
          <w:rFonts w:ascii="Times New Roman" w:hAnsi="Times New Roman" w:cs="Times New Roman"/>
          <w:color w:val="000000" w:themeColor="text1"/>
          <w:sz w:val="28"/>
          <w:szCs w:val="28"/>
        </w:rPr>
        <w:lastRenderedPageBreak/>
        <w:t xml:space="preserve">силу </w:t>
      </w:r>
      <w:r w:rsidR="004C6B47" w:rsidRPr="00645DF1">
        <w:rPr>
          <w:rFonts w:ascii="Times New Roman" w:hAnsi="Times New Roman" w:cs="Times New Roman"/>
          <w:color w:val="000000" w:themeColor="text1"/>
          <w:sz w:val="28"/>
          <w:szCs w:val="28"/>
        </w:rPr>
        <w:t>подпункт</w:t>
      </w:r>
      <w:r w:rsidR="004C6B47">
        <w:rPr>
          <w:rFonts w:ascii="Times New Roman" w:hAnsi="Times New Roman" w:cs="Times New Roman"/>
          <w:color w:val="000000" w:themeColor="text1"/>
          <w:sz w:val="28"/>
          <w:szCs w:val="28"/>
        </w:rPr>
        <w:t>а</w:t>
      </w:r>
      <w:r w:rsidR="004C6B47" w:rsidRPr="00645DF1">
        <w:rPr>
          <w:rFonts w:ascii="Times New Roman" w:hAnsi="Times New Roman" w:cs="Times New Roman"/>
          <w:color w:val="000000" w:themeColor="text1"/>
          <w:sz w:val="28"/>
          <w:szCs w:val="28"/>
        </w:rPr>
        <w:t xml:space="preserve"> «г» пункта 2 </w:t>
      </w:r>
      <w:r w:rsidR="004C6B47">
        <w:rPr>
          <w:rFonts w:ascii="Times New Roman" w:hAnsi="Times New Roman" w:cs="Times New Roman"/>
          <w:color w:val="000000" w:themeColor="text1"/>
          <w:sz w:val="28"/>
          <w:szCs w:val="28"/>
        </w:rPr>
        <w:t>П</w:t>
      </w:r>
      <w:r w:rsidR="004C6B47" w:rsidRPr="00645DF1">
        <w:rPr>
          <w:rFonts w:ascii="Times New Roman" w:hAnsi="Times New Roman" w:cs="Times New Roman"/>
          <w:color w:val="000000" w:themeColor="text1"/>
          <w:sz w:val="28"/>
          <w:szCs w:val="28"/>
        </w:rPr>
        <w:t>риказа 126н</w:t>
      </w:r>
      <w:r w:rsidR="004C6B47">
        <w:rPr>
          <w:rFonts w:ascii="Times New Roman" w:hAnsi="Times New Roman" w:cs="Times New Roman"/>
          <w:color w:val="000000" w:themeColor="text1"/>
          <w:sz w:val="28"/>
          <w:szCs w:val="28"/>
        </w:rPr>
        <w:t xml:space="preserve"> положения приказа не применяются в отношении товаров, на которые установлен запрет</w:t>
      </w:r>
      <w:r w:rsidR="004C6B47" w:rsidRPr="00645DF1">
        <w:rPr>
          <w:rFonts w:ascii="Times New Roman" w:hAnsi="Times New Roman" w:cs="Times New Roman"/>
          <w:color w:val="000000" w:themeColor="text1"/>
          <w:sz w:val="28"/>
          <w:szCs w:val="28"/>
        </w:rPr>
        <w:t>.</w:t>
      </w:r>
    </w:p>
    <w:p w:rsidR="004C6B47" w:rsidRPr="00B45E6E" w:rsidRDefault="00C774D4" w:rsidP="00B84A92">
      <w:pPr>
        <w:spacing w:after="0" w:line="240" w:lineRule="auto"/>
        <w:ind w:firstLine="851"/>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При закупке </w:t>
      </w:r>
      <w:r w:rsidRPr="00B45E6E">
        <w:rPr>
          <w:rFonts w:ascii="Times New Roman" w:eastAsia="Times New Roman" w:hAnsi="Times New Roman" w:cs="Times New Roman"/>
          <w:sz w:val="28"/>
          <w:szCs w:val="28"/>
          <w:lang w:eastAsia="ru-RU"/>
        </w:rPr>
        <w:t xml:space="preserve">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w:t>
      </w:r>
      <w:r>
        <w:rPr>
          <w:rFonts w:ascii="Times New Roman" w:eastAsia="Times New Roman" w:hAnsi="Times New Roman" w:cs="Times New Roman"/>
          <w:sz w:val="28"/>
          <w:szCs w:val="28"/>
          <w:lang w:eastAsia="ru-RU"/>
        </w:rPr>
        <w:t xml:space="preserve"> р</w:t>
      </w:r>
      <w:r w:rsidR="004C6B47">
        <w:rPr>
          <w:rFonts w:ascii="Times New Roman" w:hAnsi="Times New Roman" w:cs="Times New Roman"/>
          <w:sz w:val="28"/>
          <w:szCs w:val="28"/>
        </w:rPr>
        <w:t>екомендуется в документации о закупке указывать, что товар подпадает по</w:t>
      </w:r>
      <w:r w:rsidR="00D7503D">
        <w:rPr>
          <w:rFonts w:ascii="Times New Roman" w:hAnsi="Times New Roman" w:cs="Times New Roman"/>
          <w:sz w:val="28"/>
          <w:szCs w:val="28"/>
        </w:rPr>
        <w:t>д</w:t>
      </w:r>
      <w:r w:rsidR="004C6B47">
        <w:rPr>
          <w:rFonts w:ascii="Times New Roman" w:hAnsi="Times New Roman" w:cs="Times New Roman"/>
          <w:sz w:val="28"/>
          <w:szCs w:val="28"/>
        </w:rPr>
        <w:t xml:space="preserve"> запрет, </w:t>
      </w:r>
      <w:r>
        <w:rPr>
          <w:rFonts w:ascii="Times New Roman" w:hAnsi="Times New Roman" w:cs="Times New Roman"/>
          <w:sz w:val="28"/>
          <w:szCs w:val="28"/>
        </w:rPr>
        <w:t>н</w:t>
      </w:r>
      <w:r w:rsidR="004C6B47">
        <w:rPr>
          <w:rFonts w:ascii="Times New Roman" w:hAnsi="Times New Roman" w:cs="Times New Roman"/>
          <w:sz w:val="28"/>
          <w:szCs w:val="28"/>
        </w:rPr>
        <w:t>о</w:t>
      </w:r>
      <w:r>
        <w:rPr>
          <w:rFonts w:ascii="Times New Roman" w:hAnsi="Times New Roman" w:cs="Times New Roman"/>
          <w:sz w:val="28"/>
          <w:szCs w:val="28"/>
        </w:rPr>
        <w:t xml:space="preserve"> указанный запрет не применяется в соответствии с  </w:t>
      </w:r>
      <w:r w:rsidRPr="00B45E6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унктом</w:t>
      </w:r>
      <w:r w:rsidRPr="00B45E6E">
        <w:rPr>
          <w:rFonts w:ascii="Times New Roman" w:eastAsia="Times New Roman" w:hAnsi="Times New Roman" w:cs="Times New Roman"/>
          <w:sz w:val="28"/>
          <w:szCs w:val="28"/>
          <w:lang w:eastAsia="ru-RU"/>
        </w:rPr>
        <w:t xml:space="preserve"> б части 3 </w:t>
      </w:r>
      <w:r w:rsidR="0011550B">
        <w:rPr>
          <w:rFonts w:ascii="Times New Roman" w:eastAsia="Times New Roman" w:hAnsi="Times New Roman" w:cs="Times New Roman"/>
          <w:sz w:val="28"/>
          <w:szCs w:val="28"/>
          <w:lang w:eastAsia="ru-RU"/>
        </w:rPr>
        <w:t>п</w:t>
      </w:r>
      <w:r w:rsidRPr="00B45E6E">
        <w:rPr>
          <w:rFonts w:ascii="Times New Roman" w:hAnsi="Times New Roman" w:cs="Times New Roman"/>
          <w:sz w:val="28"/>
          <w:szCs w:val="28"/>
        </w:rPr>
        <w:t>остановлени</w:t>
      </w:r>
      <w:r>
        <w:rPr>
          <w:rFonts w:ascii="Times New Roman" w:hAnsi="Times New Roman" w:cs="Times New Roman"/>
          <w:sz w:val="28"/>
          <w:szCs w:val="28"/>
        </w:rPr>
        <w:t>я</w:t>
      </w:r>
      <w:r w:rsidR="0011550B">
        <w:rPr>
          <w:rFonts w:ascii="Times New Roman" w:hAnsi="Times New Roman" w:cs="Times New Roman"/>
          <w:sz w:val="28"/>
          <w:szCs w:val="28"/>
        </w:rPr>
        <w:t xml:space="preserve"> Правительства</w:t>
      </w:r>
      <w:r w:rsidRPr="00B45E6E">
        <w:rPr>
          <w:rFonts w:ascii="Times New Roman" w:hAnsi="Times New Roman" w:cs="Times New Roman"/>
          <w:sz w:val="28"/>
          <w:szCs w:val="28"/>
        </w:rPr>
        <w:t xml:space="preserve"> № 616</w:t>
      </w:r>
      <w:r>
        <w:rPr>
          <w:rFonts w:ascii="Times New Roman" w:hAnsi="Times New Roman" w:cs="Times New Roman"/>
          <w:sz w:val="28"/>
          <w:szCs w:val="28"/>
        </w:rPr>
        <w:t>.</w:t>
      </w:r>
      <w:proofErr w:type="gramEnd"/>
    </w:p>
    <w:p w:rsidR="00B84A92" w:rsidRPr="00B84A92" w:rsidRDefault="000E173B" w:rsidP="00B84A92">
      <w:pPr>
        <w:spacing w:after="0" w:line="240" w:lineRule="auto"/>
        <w:ind w:firstLine="851"/>
        <w:jc w:val="both"/>
        <w:rPr>
          <w:rFonts w:ascii="Times New Roman" w:hAnsi="Times New Roman" w:cs="Times New Roman"/>
          <w:sz w:val="28"/>
          <w:szCs w:val="28"/>
        </w:rPr>
      </w:pPr>
      <w:r w:rsidRPr="00B84A92">
        <w:rPr>
          <w:rFonts w:ascii="Times New Roman" w:hAnsi="Times New Roman" w:cs="Times New Roman"/>
          <w:sz w:val="28"/>
          <w:szCs w:val="28"/>
        </w:rPr>
        <w:t>Для ответа на вопрос</w:t>
      </w:r>
      <w:r w:rsidR="00B84A92">
        <w:rPr>
          <w:rFonts w:ascii="Times New Roman" w:hAnsi="Times New Roman" w:cs="Times New Roman"/>
          <w:sz w:val="28"/>
          <w:szCs w:val="28"/>
        </w:rPr>
        <w:t xml:space="preserve"> об</w:t>
      </w:r>
      <w:r w:rsidRPr="00B84A92">
        <w:rPr>
          <w:rFonts w:ascii="Times New Roman" w:hAnsi="Times New Roman" w:cs="Times New Roman"/>
          <w:sz w:val="28"/>
          <w:szCs w:val="28"/>
        </w:rPr>
        <w:t xml:space="preserve"> обязанности применения Приказа № 126н в случае</w:t>
      </w:r>
      <w:r w:rsidR="00F831D3" w:rsidRPr="00B84A92">
        <w:rPr>
          <w:rFonts w:ascii="Times New Roman" w:hAnsi="Times New Roman" w:cs="Times New Roman"/>
          <w:sz w:val="28"/>
          <w:szCs w:val="28"/>
        </w:rPr>
        <w:t xml:space="preserve"> </w:t>
      </w:r>
      <w:r w:rsidRPr="00B84A92">
        <w:rPr>
          <w:rFonts w:ascii="Times New Roman" w:hAnsi="Times New Roman" w:cs="Times New Roman"/>
          <w:sz w:val="28"/>
          <w:szCs w:val="28"/>
        </w:rPr>
        <w:t>не применения запрета в силу части 3 п</w:t>
      </w:r>
      <w:r w:rsidRPr="00B45E6E">
        <w:rPr>
          <w:rFonts w:ascii="Times New Roman" w:hAnsi="Times New Roman" w:cs="Times New Roman"/>
          <w:sz w:val="28"/>
          <w:szCs w:val="28"/>
        </w:rPr>
        <w:t>остановлени</w:t>
      </w:r>
      <w:r>
        <w:rPr>
          <w:rFonts w:ascii="Times New Roman" w:hAnsi="Times New Roman" w:cs="Times New Roman"/>
          <w:sz w:val="28"/>
          <w:szCs w:val="28"/>
        </w:rPr>
        <w:t>я Правительства</w:t>
      </w:r>
      <w:r w:rsidRPr="00B45E6E">
        <w:rPr>
          <w:rFonts w:ascii="Times New Roman" w:hAnsi="Times New Roman" w:cs="Times New Roman"/>
          <w:sz w:val="28"/>
          <w:szCs w:val="28"/>
        </w:rPr>
        <w:t xml:space="preserve"> № 616</w:t>
      </w:r>
      <w:r w:rsidRPr="00B84A92">
        <w:rPr>
          <w:rFonts w:ascii="Times New Roman" w:hAnsi="Times New Roman" w:cs="Times New Roman"/>
          <w:sz w:val="28"/>
          <w:szCs w:val="28"/>
        </w:rPr>
        <w:t xml:space="preserve"> </w:t>
      </w:r>
      <w:r w:rsidR="00F831D3" w:rsidRPr="00E85B96">
        <w:rPr>
          <w:rFonts w:ascii="Times New Roman" w:hAnsi="Times New Roman" w:cs="Times New Roman"/>
          <w:sz w:val="28"/>
          <w:szCs w:val="28"/>
        </w:rPr>
        <w:t xml:space="preserve">рабочая </w:t>
      </w:r>
      <w:r w:rsidR="00B84A92" w:rsidRPr="00E85B96">
        <w:rPr>
          <w:rFonts w:ascii="Times New Roman" w:hAnsi="Times New Roman" w:cs="Times New Roman"/>
          <w:sz w:val="28"/>
          <w:szCs w:val="28"/>
        </w:rPr>
        <w:t xml:space="preserve">группа рекомендует </w:t>
      </w:r>
      <w:r w:rsidRPr="00E85B96">
        <w:rPr>
          <w:rFonts w:ascii="Times New Roman" w:hAnsi="Times New Roman" w:cs="Times New Roman"/>
          <w:sz w:val="28"/>
          <w:szCs w:val="28"/>
        </w:rPr>
        <w:t>направ</w:t>
      </w:r>
      <w:r w:rsidR="00B84A92" w:rsidRPr="00E85B96">
        <w:rPr>
          <w:rFonts w:ascii="Times New Roman" w:hAnsi="Times New Roman" w:cs="Times New Roman"/>
          <w:sz w:val="28"/>
          <w:szCs w:val="28"/>
        </w:rPr>
        <w:t>ить</w:t>
      </w:r>
      <w:r w:rsidRPr="00E85B96">
        <w:rPr>
          <w:rFonts w:ascii="Times New Roman" w:hAnsi="Times New Roman" w:cs="Times New Roman"/>
          <w:sz w:val="28"/>
          <w:szCs w:val="28"/>
        </w:rPr>
        <w:t xml:space="preserve"> запрос в </w:t>
      </w:r>
      <w:r w:rsidR="00B84A92" w:rsidRPr="00E85B96">
        <w:rPr>
          <w:rFonts w:ascii="Times New Roman" w:hAnsi="Times New Roman" w:cs="Times New Roman"/>
          <w:sz w:val="28"/>
          <w:szCs w:val="28"/>
        </w:rPr>
        <w:t>Минфин России</w:t>
      </w:r>
      <w:r w:rsidR="0002646E" w:rsidRPr="00E85B96">
        <w:rPr>
          <w:rFonts w:ascii="Times New Roman" w:hAnsi="Times New Roman" w:cs="Times New Roman"/>
          <w:sz w:val="28"/>
          <w:szCs w:val="28"/>
        </w:rPr>
        <w:t>, Федеральную антимонопольную службу</w:t>
      </w:r>
      <w:r w:rsidR="0002646E">
        <w:rPr>
          <w:rFonts w:ascii="Times New Roman" w:hAnsi="Times New Roman" w:cs="Times New Roman"/>
          <w:sz w:val="28"/>
          <w:szCs w:val="28"/>
        </w:rPr>
        <w:t>.</w:t>
      </w:r>
    </w:p>
    <w:p w:rsidR="00E923CB" w:rsidRPr="00645DF1" w:rsidRDefault="00E923CB" w:rsidP="00B45E6E">
      <w:pPr>
        <w:spacing w:after="0" w:line="240" w:lineRule="auto"/>
        <w:ind w:firstLine="851"/>
        <w:jc w:val="both"/>
        <w:rPr>
          <w:rFonts w:ascii="Times New Roman" w:hAnsi="Times New Roman" w:cs="Times New Roman"/>
          <w:color w:val="000000" w:themeColor="text1"/>
          <w:sz w:val="28"/>
          <w:szCs w:val="28"/>
          <w:shd w:val="clear" w:color="auto" w:fill="FFFFFF"/>
        </w:rPr>
      </w:pPr>
    </w:p>
    <w:p w:rsidR="00881D01" w:rsidRPr="00C11883" w:rsidRDefault="00881D01" w:rsidP="00C11883">
      <w:pPr>
        <w:spacing w:after="0" w:line="240" w:lineRule="auto"/>
        <w:ind w:firstLine="851"/>
        <w:rPr>
          <w:rFonts w:ascii="Times New Roman" w:hAnsi="Times New Roman" w:cs="Times New Roman"/>
          <w:b/>
          <w:sz w:val="28"/>
          <w:szCs w:val="28"/>
          <w:u w:val="single"/>
        </w:rPr>
      </w:pPr>
      <w:r w:rsidRPr="00C11883">
        <w:rPr>
          <w:rFonts w:ascii="Times New Roman" w:hAnsi="Times New Roman" w:cs="Times New Roman"/>
          <w:b/>
          <w:sz w:val="28"/>
          <w:szCs w:val="28"/>
          <w:u w:val="single"/>
        </w:rPr>
        <w:t xml:space="preserve">Вопрос </w:t>
      </w:r>
      <w:r w:rsidR="00645DF1" w:rsidRPr="00C11883">
        <w:rPr>
          <w:rFonts w:ascii="Times New Roman" w:hAnsi="Times New Roman" w:cs="Times New Roman"/>
          <w:b/>
          <w:sz w:val="28"/>
          <w:szCs w:val="28"/>
          <w:u w:val="single"/>
        </w:rPr>
        <w:t>4</w:t>
      </w:r>
      <w:r w:rsidR="007E4F35" w:rsidRPr="00C11883">
        <w:rPr>
          <w:rFonts w:ascii="Times New Roman" w:hAnsi="Times New Roman" w:cs="Times New Roman"/>
          <w:b/>
          <w:sz w:val="28"/>
          <w:szCs w:val="28"/>
          <w:u w:val="single"/>
        </w:rPr>
        <w:t xml:space="preserve">. </w:t>
      </w:r>
    </w:p>
    <w:p w:rsidR="007E4F35" w:rsidRDefault="007E4F35" w:rsidP="00B45E6E">
      <w:pPr>
        <w:spacing w:after="0" w:line="240" w:lineRule="auto"/>
        <w:ind w:firstLine="851"/>
        <w:jc w:val="both"/>
        <w:rPr>
          <w:rFonts w:ascii="Times New Roman" w:eastAsia="Times New Roman" w:hAnsi="Times New Roman" w:cs="Times New Roman"/>
          <w:b/>
          <w:i/>
          <w:sz w:val="28"/>
          <w:szCs w:val="28"/>
          <w:lang w:eastAsia="ru-RU"/>
        </w:rPr>
      </w:pPr>
      <w:proofErr w:type="gramStart"/>
      <w:r w:rsidRPr="00B92B3F">
        <w:rPr>
          <w:rFonts w:ascii="Times New Roman" w:eastAsia="Times New Roman" w:hAnsi="Times New Roman" w:cs="Times New Roman"/>
          <w:b/>
          <w:i/>
          <w:sz w:val="28"/>
          <w:szCs w:val="28"/>
          <w:lang w:eastAsia="ru-RU"/>
        </w:rPr>
        <w:t>Возможно</w:t>
      </w:r>
      <w:proofErr w:type="gramEnd"/>
      <w:r w:rsidRPr="00B92B3F">
        <w:rPr>
          <w:rFonts w:ascii="Times New Roman" w:eastAsia="Times New Roman" w:hAnsi="Times New Roman" w:cs="Times New Roman"/>
          <w:b/>
          <w:i/>
          <w:sz w:val="28"/>
          <w:szCs w:val="28"/>
          <w:lang w:eastAsia="ru-RU"/>
        </w:rPr>
        <w:t xml:space="preserve"> ли приобретать одним контрактом (единственный поставщик до 600,0 тыс. руб.) </w:t>
      </w:r>
      <w:r w:rsidR="005F41DC" w:rsidRPr="00B92B3F">
        <w:rPr>
          <w:rFonts w:ascii="Times New Roman" w:eastAsia="Times New Roman" w:hAnsi="Times New Roman" w:cs="Times New Roman"/>
          <w:b/>
          <w:i/>
          <w:sz w:val="28"/>
          <w:szCs w:val="28"/>
          <w:lang w:eastAsia="ru-RU"/>
        </w:rPr>
        <w:t>монитор, системный блок, МФУ, мышь, клавиатуру?</w:t>
      </w:r>
    </w:p>
    <w:p w:rsidR="00881D01" w:rsidRDefault="00881D01" w:rsidP="00B45E6E">
      <w:pPr>
        <w:spacing w:after="0" w:line="240" w:lineRule="auto"/>
        <w:ind w:firstLine="851"/>
        <w:jc w:val="both"/>
        <w:rPr>
          <w:rFonts w:ascii="Times New Roman" w:eastAsia="Times New Roman" w:hAnsi="Times New Roman" w:cs="Times New Roman"/>
          <w:b/>
          <w:i/>
          <w:sz w:val="28"/>
          <w:szCs w:val="28"/>
          <w:lang w:eastAsia="ru-RU"/>
        </w:rPr>
      </w:pPr>
    </w:p>
    <w:p w:rsidR="00645DF1" w:rsidRPr="00AD2FD4" w:rsidRDefault="00645DF1" w:rsidP="00645DF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645DF1" w:rsidRPr="00FF4F9B" w:rsidRDefault="00645DF1" w:rsidP="00645DF1">
      <w:pPr>
        <w:spacing w:after="0" w:line="240" w:lineRule="auto"/>
        <w:ind w:firstLine="851"/>
        <w:jc w:val="both"/>
        <w:rPr>
          <w:rFonts w:ascii="Times New Roman" w:hAnsi="Times New Roman" w:cs="Times New Roman"/>
          <w:color w:val="000000" w:themeColor="text1"/>
          <w:sz w:val="28"/>
          <w:szCs w:val="28"/>
          <w:shd w:val="clear" w:color="auto" w:fill="FFFFFF"/>
        </w:rPr>
      </w:pPr>
      <w:r w:rsidRPr="00645DF1">
        <w:rPr>
          <w:rFonts w:ascii="Times New Roman" w:eastAsia="Times New Roman" w:hAnsi="Times New Roman" w:cs="Times New Roman"/>
          <w:sz w:val="28"/>
          <w:szCs w:val="28"/>
          <w:lang w:eastAsia="ru-RU"/>
        </w:rPr>
        <w:t xml:space="preserve">Приобретать </w:t>
      </w:r>
      <w:r w:rsidR="0000485E" w:rsidRPr="00645DF1">
        <w:rPr>
          <w:rFonts w:ascii="Times New Roman" w:eastAsia="Times New Roman" w:hAnsi="Times New Roman" w:cs="Times New Roman"/>
          <w:sz w:val="28"/>
          <w:szCs w:val="28"/>
          <w:lang w:eastAsia="ru-RU"/>
        </w:rPr>
        <w:t>у единственного поставщика</w:t>
      </w:r>
      <w:r w:rsidR="0000485E">
        <w:rPr>
          <w:rFonts w:ascii="Times New Roman" w:eastAsia="Times New Roman" w:hAnsi="Times New Roman" w:cs="Times New Roman"/>
          <w:sz w:val="28"/>
          <w:szCs w:val="28"/>
          <w:lang w:eastAsia="ru-RU"/>
        </w:rPr>
        <w:t xml:space="preserve"> до 600,0 тыс. руб. </w:t>
      </w:r>
      <w:r w:rsidRPr="00645DF1">
        <w:rPr>
          <w:rFonts w:ascii="Times New Roman" w:eastAsia="Times New Roman" w:hAnsi="Times New Roman" w:cs="Times New Roman"/>
          <w:sz w:val="28"/>
          <w:szCs w:val="28"/>
          <w:lang w:eastAsia="ru-RU"/>
        </w:rPr>
        <w:t xml:space="preserve">одним </w:t>
      </w:r>
      <w:r w:rsidRPr="00FF4F9B">
        <w:rPr>
          <w:rFonts w:ascii="Times New Roman" w:hAnsi="Times New Roman" w:cs="Times New Roman"/>
          <w:color w:val="000000" w:themeColor="text1"/>
          <w:sz w:val="28"/>
          <w:szCs w:val="28"/>
          <w:shd w:val="clear" w:color="auto" w:fill="FFFFFF"/>
        </w:rPr>
        <w:t xml:space="preserve">контрактом монитор, системный блок, МФУ, мышь, клавиатуру можно </w:t>
      </w:r>
      <w:r w:rsidR="0000485E" w:rsidRPr="00FF4F9B">
        <w:rPr>
          <w:rFonts w:ascii="Times New Roman" w:hAnsi="Times New Roman" w:cs="Times New Roman"/>
          <w:color w:val="000000" w:themeColor="text1"/>
          <w:sz w:val="28"/>
          <w:szCs w:val="28"/>
          <w:shd w:val="clear" w:color="auto" w:fill="FFFFFF"/>
        </w:rPr>
        <w:t xml:space="preserve">при условии соблюдения требований </w:t>
      </w:r>
      <w:r w:rsidR="0000485E">
        <w:rPr>
          <w:rFonts w:ascii="Times New Roman" w:hAnsi="Times New Roman" w:cs="Times New Roman"/>
          <w:color w:val="000000" w:themeColor="text1"/>
          <w:sz w:val="28"/>
          <w:szCs w:val="28"/>
          <w:shd w:val="clear" w:color="auto" w:fill="FFFFFF"/>
        </w:rPr>
        <w:t>п</w:t>
      </w:r>
      <w:r w:rsidR="0000485E" w:rsidRPr="00645DF1">
        <w:rPr>
          <w:rFonts w:ascii="Times New Roman" w:hAnsi="Times New Roman" w:cs="Times New Roman"/>
          <w:color w:val="000000" w:themeColor="text1"/>
          <w:sz w:val="28"/>
          <w:szCs w:val="28"/>
          <w:shd w:val="clear" w:color="auto" w:fill="FFFFFF"/>
        </w:rPr>
        <w:t>остановления Правительства №</w:t>
      </w:r>
      <w:r w:rsidR="0000485E">
        <w:rPr>
          <w:rFonts w:ascii="Times New Roman" w:hAnsi="Times New Roman" w:cs="Times New Roman"/>
          <w:color w:val="000000" w:themeColor="text1"/>
          <w:sz w:val="28"/>
          <w:szCs w:val="28"/>
          <w:shd w:val="clear" w:color="auto" w:fill="FFFFFF"/>
        </w:rPr>
        <w:t xml:space="preserve"> </w:t>
      </w:r>
      <w:r w:rsidR="0000485E" w:rsidRPr="00645DF1">
        <w:rPr>
          <w:rFonts w:ascii="Times New Roman" w:hAnsi="Times New Roman" w:cs="Times New Roman"/>
          <w:color w:val="000000" w:themeColor="text1"/>
          <w:sz w:val="28"/>
          <w:szCs w:val="28"/>
          <w:shd w:val="clear" w:color="auto" w:fill="FFFFFF"/>
        </w:rPr>
        <w:t>616</w:t>
      </w:r>
      <w:r w:rsidR="0000485E">
        <w:rPr>
          <w:rFonts w:ascii="Times New Roman" w:hAnsi="Times New Roman" w:cs="Times New Roman"/>
          <w:color w:val="000000" w:themeColor="text1"/>
          <w:sz w:val="28"/>
          <w:szCs w:val="28"/>
          <w:shd w:val="clear" w:color="auto" w:fill="FFFFFF"/>
        </w:rPr>
        <w:t xml:space="preserve"> </w:t>
      </w:r>
      <w:r w:rsidR="00FF4F9B" w:rsidRPr="00FF4F9B">
        <w:rPr>
          <w:rFonts w:ascii="Times New Roman" w:hAnsi="Times New Roman" w:cs="Times New Roman"/>
          <w:color w:val="000000" w:themeColor="text1"/>
          <w:sz w:val="28"/>
          <w:szCs w:val="28"/>
          <w:shd w:val="clear" w:color="auto" w:fill="FFFFFF"/>
        </w:rPr>
        <w:t xml:space="preserve"> (если цена каждого из товаров, подпадающих под запрет, не превышает 100,0 тыс. рублей).</w:t>
      </w:r>
      <w:r w:rsidR="0000485E">
        <w:rPr>
          <w:rFonts w:ascii="Times New Roman" w:hAnsi="Times New Roman" w:cs="Times New Roman"/>
          <w:color w:val="000000" w:themeColor="text1"/>
          <w:sz w:val="28"/>
          <w:szCs w:val="28"/>
          <w:shd w:val="clear" w:color="auto" w:fill="FFFFFF"/>
        </w:rPr>
        <w:t xml:space="preserve"> </w:t>
      </w:r>
    </w:p>
    <w:p w:rsidR="00645DF1" w:rsidRPr="00FF4F9B" w:rsidRDefault="00645DF1" w:rsidP="00B45E6E">
      <w:pPr>
        <w:spacing w:after="0" w:line="240" w:lineRule="auto"/>
        <w:ind w:firstLine="851"/>
        <w:jc w:val="both"/>
        <w:rPr>
          <w:rFonts w:ascii="Times New Roman" w:hAnsi="Times New Roman" w:cs="Times New Roman"/>
          <w:color w:val="000000" w:themeColor="text1"/>
          <w:sz w:val="28"/>
          <w:szCs w:val="28"/>
          <w:shd w:val="clear" w:color="auto" w:fill="FFFFFF"/>
        </w:rPr>
      </w:pPr>
    </w:p>
    <w:p w:rsidR="00881D01" w:rsidRPr="00C11883" w:rsidRDefault="00881D01" w:rsidP="00C11883">
      <w:pPr>
        <w:spacing w:after="0" w:line="240" w:lineRule="auto"/>
        <w:ind w:firstLine="851"/>
        <w:rPr>
          <w:rFonts w:ascii="Times New Roman" w:hAnsi="Times New Roman" w:cs="Times New Roman"/>
          <w:b/>
          <w:sz w:val="28"/>
          <w:szCs w:val="28"/>
          <w:u w:val="single"/>
        </w:rPr>
      </w:pPr>
      <w:r w:rsidRPr="00C11883">
        <w:rPr>
          <w:rFonts w:ascii="Times New Roman" w:hAnsi="Times New Roman" w:cs="Times New Roman"/>
          <w:b/>
          <w:sz w:val="28"/>
          <w:szCs w:val="28"/>
          <w:u w:val="single"/>
        </w:rPr>
        <w:t xml:space="preserve">Вопрос </w:t>
      </w:r>
      <w:r w:rsidR="00645DF1" w:rsidRPr="00C11883">
        <w:rPr>
          <w:rFonts w:ascii="Times New Roman" w:hAnsi="Times New Roman" w:cs="Times New Roman"/>
          <w:b/>
          <w:sz w:val="28"/>
          <w:szCs w:val="28"/>
          <w:u w:val="single"/>
        </w:rPr>
        <w:t>5</w:t>
      </w:r>
      <w:r w:rsidRPr="00C11883">
        <w:rPr>
          <w:rFonts w:ascii="Times New Roman" w:hAnsi="Times New Roman" w:cs="Times New Roman"/>
          <w:b/>
          <w:sz w:val="28"/>
          <w:szCs w:val="28"/>
          <w:u w:val="single"/>
        </w:rPr>
        <w:t xml:space="preserve">. </w:t>
      </w:r>
    </w:p>
    <w:p w:rsidR="005F41DC" w:rsidRPr="00E500A0" w:rsidRDefault="005F41DC" w:rsidP="00B45E6E">
      <w:pPr>
        <w:spacing w:after="0" w:line="240" w:lineRule="auto"/>
        <w:ind w:firstLine="851"/>
        <w:jc w:val="both"/>
        <w:rPr>
          <w:rFonts w:ascii="Times New Roman" w:eastAsia="Times New Roman" w:hAnsi="Times New Roman" w:cs="Times New Roman"/>
          <w:b/>
          <w:i/>
          <w:sz w:val="28"/>
          <w:szCs w:val="28"/>
          <w:lang w:eastAsia="ru-RU"/>
        </w:rPr>
      </w:pPr>
      <w:r w:rsidRPr="00E500A0">
        <w:rPr>
          <w:rFonts w:ascii="Times New Roman" w:eastAsia="Times New Roman" w:hAnsi="Times New Roman" w:cs="Times New Roman"/>
          <w:b/>
          <w:i/>
          <w:sz w:val="28"/>
          <w:szCs w:val="28"/>
          <w:lang w:eastAsia="ru-RU"/>
        </w:rPr>
        <w:t xml:space="preserve">При закупке применяется типовой контракт. Документ, по которому </w:t>
      </w:r>
      <w:r w:rsidR="00DA2A85" w:rsidRPr="00E500A0">
        <w:rPr>
          <w:rFonts w:ascii="Times New Roman" w:eastAsia="Times New Roman" w:hAnsi="Times New Roman" w:cs="Times New Roman"/>
          <w:b/>
          <w:i/>
          <w:sz w:val="28"/>
          <w:szCs w:val="28"/>
          <w:lang w:eastAsia="ru-RU"/>
        </w:rPr>
        <w:t xml:space="preserve">должна производиться оплата не указывается (например – счет, счет-фактура, УПД). При оплате возникают разногласия с финансовым органом, который требует в соответствии с </w:t>
      </w:r>
      <w:r w:rsidR="00EF1993" w:rsidRPr="00E500A0">
        <w:rPr>
          <w:rFonts w:ascii="Times New Roman" w:eastAsia="Times New Roman" w:hAnsi="Times New Roman" w:cs="Times New Roman"/>
          <w:b/>
          <w:i/>
          <w:sz w:val="28"/>
          <w:szCs w:val="28"/>
          <w:lang w:eastAsia="ru-RU"/>
        </w:rPr>
        <w:t xml:space="preserve">Приказом Министерства </w:t>
      </w:r>
      <w:r w:rsidR="009F7AB1">
        <w:rPr>
          <w:rFonts w:ascii="Times New Roman" w:eastAsia="Times New Roman" w:hAnsi="Times New Roman" w:cs="Times New Roman"/>
          <w:b/>
          <w:i/>
          <w:sz w:val="28"/>
          <w:szCs w:val="28"/>
          <w:lang w:eastAsia="ru-RU"/>
        </w:rPr>
        <w:t xml:space="preserve">финансов </w:t>
      </w:r>
      <w:r w:rsidR="00EF1993" w:rsidRPr="00E500A0">
        <w:rPr>
          <w:rFonts w:ascii="Times New Roman" w:eastAsia="Times New Roman" w:hAnsi="Times New Roman" w:cs="Times New Roman"/>
          <w:b/>
          <w:i/>
          <w:sz w:val="28"/>
          <w:szCs w:val="28"/>
          <w:lang w:eastAsia="ru-RU"/>
        </w:rPr>
        <w:t xml:space="preserve">Омской области </w:t>
      </w:r>
      <w:r w:rsidR="00B92B3F" w:rsidRPr="00E500A0">
        <w:rPr>
          <w:rFonts w:ascii="Times New Roman" w:eastAsia="Times New Roman" w:hAnsi="Times New Roman" w:cs="Times New Roman"/>
          <w:b/>
          <w:i/>
          <w:sz w:val="28"/>
          <w:szCs w:val="28"/>
          <w:lang w:eastAsia="ru-RU"/>
        </w:rPr>
        <w:t xml:space="preserve">№ 95 </w:t>
      </w:r>
      <w:r w:rsidR="00EF1993" w:rsidRPr="00E500A0">
        <w:rPr>
          <w:rFonts w:ascii="Times New Roman" w:eastAsia="Times New Roman" w:hAnsi="Times New Roman" w:cs="Times New Roman"/>
          <w:b/>
          <w:i/>
          <w:sz w:val="28"/>
          <w:szCs w:val="28"/>
          <w:lang w:eastAsia="ru-RU"/>
        </w:rPr>
        <w:t xml:space="preserve">от 28.12.2011 </w:t>
      </w:r>
      <w:r w:rsidR="00DA2A85" w:rsidRPr="00E500A0">
        <w:rPr>
          <w:rFonts w:ascii="Times New Roman" w:eastAsia="Times New Roman" w:hAnsi="Times New Roman" w:cs="Times New Roman"/>
          <w:b/>
          <w:i/>
          <w:sz w:val="28"/>
          <w:szCs w:val="28"/>
          <w:lang w:eastAsia="ru-RU"/>
        </w:rPr>
        <w:t xml:space="preserve">заключать дополнительное соглашение с указанием документов оплаты. </w:t>
      </w:r>
    </w:p>
    <w:p w:rsidR="005F41DC" w:rsidRPr="00B92B3F" w:rsidRDefault="00DA2A85" w:rsidP="00B45E6E">
      <w:pPr>
        <w:spacing w:after="0" w:line="240" w:lineRule="auto"/>
        <w:ind w:firstLine="851"/>
        <w:jc w:val="both"/>
        <w:rPr>
          <w:rFonts w:ascii="Times New Roman" w:eastAsia="Times New Roman" w:hAnsi="Times New Roman" w:cs="Times New Roman"/>
          <w:b/>
          <w:i/>
          <w:sz w:val="28"/>
          <w:szCs w:val="28"/>
          <w:lang w:eastAsia="ru-RU"/>
        </w:rPr>
      </w:pPr>
      <w:r w:rsidRPr="00B92B3F">
        <w:rPr>
          <w:rFonts w:ascii="Times New Roman" w:eastAsia="Times New Roman" w:hAnsi="Times New Roman" w:cs="Times New Roman"/>
          <w:b/>
          <w:i/>
          <w:sz w:val="28"/>
          <w:szCs w:val="28"/>
          <w:lang w:eastAsia="ru-RU"/>
        </w:rPr>
        <w:t xml:space="preserve">Вопрос: допускается ли вносить подобные изменения в типовой контракт? </w:t>
      </w:r>
    </w:p>
    <w:p w:rsidR="007E4F35" w:rsidRDefault="007E4F35" w:rsidP="00B45E6E">
      <w:pPr>
        <w:spacing w:after="0" w:line="240" w:lineRule="auto"/>
        <w:ind w:firstLine="851"/>
        <w:jc w:val="both"/>
        <w:rPr>
          <w:rFonts w:ascii="Times New Roman" w:hAnsi="Times New Roman" w:cs="Times New Roman"/>
          <w:sz w:val="28"/>
          <w:szCs w:val="28"/>
        </w:rPr>
      </w:pPr>
    </w:p>
    <w:p w:rsidR="00881D01" w:rsidRPr="00AD2FD4" w:rsidRDefault="00881D01" w:rsidP="00881D0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B76DCD" w:rsidRDefault="00B76DCD" w:rsidP="00B76D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Направить запрос в Министерство финансов Омской области о разъяснении требования </w:t>
      </w:r>
      <w:r w:rsidRPr="00B45E6E">
        <w:rPr>
          <w:rFonts w:ascii="Times New Roman" w:eastAsia="Times New Roman" w:hAnsi="Times New Roman" w:cs="Times New Roman"/>
          <w:sz w:val="28"/>
          <w:szCs w:val="28"/>
          <w:lang w:eastAsia="ru-RU"/>
        </w:rPr>
        <w:t>заключ</w:t>
      </w:r>
      <w:r>
        <w:rPr>
          <w:rFonts w:ascii="Times New Roman" w:eastAsia="Times New Roman" w:hAnsi="Times New Roman" w:cs="Times New Roman"/>
          <w:sz w:val="28"/>
          <w:szCs w:val="28"/>
          <w:lang w:eastAsia="ru-RU"/>
        </w:rPr>
        <w:t>ения</w:t>
      </w:r>
      <w:r w:rsidRPr="00B45E6E">
        <w:rPr>
          <w:rFonts w:ascii="Times New Roman" w:eastAsia="Times New Roman" w:hAnsi="Times New Roman" w:cs="Times New Roman"/>
          <w:sz w:val="28"/>
          <w:szCs w:val="28"/>
          <w:lang w:eastAsia="ru-RU"/>
        </w:rPr>
        <w:t xml:space="preserve"> дополнительно</w:t>
      </w:r>
      <w:r>
        <w:rPr>
          <w:rFonts w:ascii="Times New Roman" w:eastAsia="Times New Roman" w:hAnsi="Times New Roman" w:cs="Times New Roman"/>
          <w:sz w:val="28"/>
          <w:szCs w:val="28"/>
          <w:lang w:eastAsia="ru-RU"/>
        </w:rPr>
        <w:t>го соглашения</w:t>
      </w:r>
      <w:r w:rsidRPr="00B45E6E">
        <w:rPr>
          <w:rFonts w:ascii="Times New Roman" w:eastAsia="Times New Roman" w:hAnsi="Times New Roman" w:cs="Times New Roman"/>
          <w:sz w:val="28"/>
          <w:szCs w:val="28"/>
          <w:lang w:eastAsia="ru-RU"/>
        </w:rPr>
        <w:t xml:space="preserve"> с указанием документов оплаты</w:t>
      </w:r>
      <w:r>
        <w:rPr>
          <w:rFonts w:ascii="Times New Roman" w:hAnsi="Times New Roman" w:cs="Times New Roman"/>
          <w:sz w:val="28"/>
          <w:szCs w:val="28"/>
        </w:rPr>
        <w:t xml:space="preserve"> при санкционировании оплаты денежных обязательств.</w:t>
      </w:r>
    </w:p>
    <w:p w:rsidR="00B76DCD" w:rsidRDefault="00B76DCD" w:rsidP="00B76DCD">
      <w:pPr>
        <w:shd w:val="clear" w:color="auto" w:fill="FFFFFF"/>
        <w:spacing w:after="0" w:line="240" w:lineRule="auto"/>
        <w:ind w:firstLine="851"/>
        <w:jc w:val="both"/>
        <w:rPr>
          <w:rFonts w:ascii="Times New Roman" w:hAnsi="Times New Roman" w:cs="Times New Roman"/>
          <w:sz w:val="28"/>
          <w:szCs w:val="28"/>
        </w:rPr>
      </w:pPr>
    </w:p>
    <w:p w:rsidR="00B76DCD" w:rsidRPr="00B76DCD" w:rsidRDefault="00B76DCD" w:rsidP="00B76DCD">
      <w:pPr>
        <w:shd w:val="clear" w:color="auto" w:fill="FFFFFF"/>
        <w:spacing w:after="0" w:line="240" w:lineRule="auto"/>
        <w:ind w:firstLine="851"/>
        <w:jc w:val="both"/>
        <w:rPr>
          <w:rFonts w:ascii="Times New Roman" w:hAnsi="Times New Roman" w:cs="Times New Roman"/>
          <w:sz w:val="28"/>
          <w:szCs w:val="28"/>
        </w:rPr>
      </w:pPr>
      <w:r w:rsidRPr="00B76DCD">
        <w:rPr>
          <w:rFonts w:ascii="Times New Roman" w:hAnsi="Times New Roman" w:cs="Times New Roman"/>
          <w:sz w:val="28"/>
          <w:szCs w:val="28"/>
        </w:rPr>
        <w:t xml:space="preserve">В соответствии с частью 11 статьи 34 </w:t>
      </w:r>
      <w:r>
        <w:rPr>
          <w:rFonts w:ascii="Times New Roman" w:hAnsi="Times New Roman" w:cs="Times New Roman"/>
          <w:sz w:val="28"/>
          <w:szCs w:val="28"/>
        </w:rPr>
        <w:t>Закона № 44-ФЗ</w:t>
      </w:r>
      <w:r w:rsidRPr="00B76DCD">
        <w:rPr>
          <w:rFonts w:ascii="Times New Roman" w:hAnsi="Times New Roman" w:cs="Times New Roman"/>
          <w:sz w:val="28"/>
          <w:szCs w:val="28"/>
        </w:rPr>
        <w:t xml:space="preserve"> типовые</w:t>
      </w:r>
      <w:r>
        <w:rPr>
          <w:rFonts w:ascii="Times New Roman" w:hAnsi="Times New Roman" w:cs="Times New Roman"/>
          <w:sz w:val="28"/>
          <w:szCs w:val="28"/>
        </w:rPr>
        <w:t xml:space="preserve"> </w:t>
      </w:r>
      <w:r w:rsidRPr="00B76DCD">
        <w:rPr>
          <w:rFonts w:ascii="Times New Roman" w:hAnsi="Times New Roman" w:cs="Times New Roman"/>
          <w:sz w:val="28"/>
          <w:szCs w:val="28"/>
        </w:rPr>
        <w:t>контракты, типовые условия контрактов разрабатываются и утверждаются</w:t>
      </w:r>
      <w:r>
        <w:rPr>
          <w:rFonts w:ascii="Times New Roman" w:hAnsi="Times New Roman" w:cs="Times New Roman"/>
          <w:sz w:val="28"/>
          <w:szCs w:val="28"/>
        </w:rPr>
        <w:t xml:space="preserve"> </w:t>
      </w:r>
      <w:r w:rsidRPr="00B76DCD">
        <w:rPr>
          <w:rFonts w:ascii="Times New Roman" w:hAnsi="Times New Roman" w:cs="Times New Roman"/>
          <w:sz w:val="28"/>
          <w:szCs w:val="28"/>
        </w:rPr>
        <w:t xml:space="preserve">федеральными органами исполнительной власти, </w:t>
      </w:r>
      <w:proofErr w:type="spellStart"/>
      <w:r w:rsidRPr="00B76DCD">
        <w:rPr>
          <w:rFonts w:ascii="Times New Roman" w:hAnsi="Times New Roman" w:cs="Times New Roman"/>
          <w:sz w:val="28"/>
          <w:szCs w:val="28"/>
        </w:rPr>
        <w:t>Госкорпорацией</w:t>
      </w:r>
      <w:proofErr w:type="spellEnd"/>
      <w:r w:rsidRPr="00B76DCD">
        <w:rPr>
          <w:rFonts w:ascii="Times New Roman" w:hAnsi="Times New Roman" w:cs="Times New Roman"/>
          <w:sz w:val="28"/>
          <w:szCs w:val="28"/>
        </w:rPr>
        <w:t xml:space="preserve"> «</w:t>
      </w:r>
      <w:proofErr w:type="spellStart"/>
      <w:r w:rsidRPr="00B76DCD">
        <w:rPr>
          <w:rFonts w:ascii="Times New Roman" w:hAnsi="Times New Roman" w:cs="Times New Roman"/>
          <w:sz w:val="28"/>
          <w:szCs w:val="28"/>
        </w:rPr>
        <w:t>Росатом</w:t>
      </w:r>
      <w:proofErr w:type="spellEnd"/>
      <w:r w:rsidRPr="00B76DC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B76DCD">
        <w:rPr>
          <w:rFonts w:ascii="Times New Roman" w:hAnsi="Times New Roman" w:cs="Times New Roman"/>
          <w:sz w:val="28"/>
          <w:szCs w:val="28"/>
        </w:rPr>
        <w:t>Госкорпорацией</w:t>
      </w:r>
      <w:proofErr w:type="spellEnd"/>
      <w:r>
        <w:rPr>
          <w:rFonts w:ascii="Times New Roman" w:hAnsi="Times New Roman" w:cs="Times New Roman"/>
          <w:sz w:val="28"/>
          <w:szCs w:val="28"/>
        </w:rPr>
        <w:t xml:space="preserve"> </w:t>
      </w:r>
      <w:r w:rsidRPr="00B76DCD">
        <w:rPr>
          <w:rFonts w:ascii="Times New Roman" w:hAnsi="Times New Roman" w:cs="Times New Roman"/>
          <w:sz w:val="28"/>
          <w:szCs w:val="28"/>
        </w:rPr>
        <w:t>«</w:t>
      </w:r>
      <w:proofErr w:type="spellStart"/>
      <w:r w:rsidRPr="00B76DCD">
        <w:rPr>
          <w:rFonts w:ascii="Times New Roman" w:hAnsi="Times New Roman" w:cs="Times New Roman"/>
          <w:sz w:val="28"/>
          <w:szCs w:val="28"/>
        </w:rPr>
        <w:t>Роскосмос</w:t>
      </w:r>
      <w:proofErr w:type="spellEnd"/>
      <w:r w:rsidRPr="00B76DCD">
        <w:rPr>
          <w:rFonts w:ascii="Times New Roman" w:hAnsi="Times New Roman" w:cs="Times New Roman"/>
          <w:sz w:val="28"/>
          <w:szCs w:val="28"/>
        </w:rPr>
        <w:t>»,</w:t>
      </w:r>
      <w:r>
        <w:rPr>
          <w:rFonts w:ascii="Times New Roman" w:hAnsi="Times New Roman" w:cs="Times New Roman"/>
          <w:sz w:val="28"/>
          <w:szCs w:val="28"/>
        </w:rPr>
        <w:t xml:space="preserve"> </w:t>
      </w:r>
      <w:r w:rsidRPr="00B76DCD">
        <w:rPr>
          <w:rFonts w:ascii="Times New Roman" w:hAnsi="Times New Roman" w:cs="Times New Roman"/>
          <w:sz w:val="28"/>
          <w:szCs w:val="28"/>
        </w:rPr>
        <w:t>осуществляющими</w:t>
      </w:r>
      <w:r>
        <w:rPr>
          <w:rFonts w:ascii="Times New Roman" w:hAnsi="Times New Roman" w:cs="Times New Roman"/>
          <w:sz w:val="28"/>
          <w:szCs w:val="28"/>
        </w:rPr>
        <w:t xml:space="preserve"> </w:t>
      </w:r>
      <w:r w:rsidRPr="00B76DCD">
        <w:rPr>
          <w:rFonts w:ascii="Times New Roman" w:hAnsi="Times New Roman" w:cs="Times New Roman"/>
          <w:sz w:val="28"/>
          <w:szCs w:val="28"/>
        </w:rPr>
        <w:t>регулирование в соответствующей сфере деятельности.</w:t>
      </w:r>
      <w:r>
        <w:rPr>
          <w:rFonts w:ascii="Times New Roman" w:hAnsi="Times New Roman" w:cs="Times New Roman"/>
          <w:sz w:val="28"/>
          <w:szCs w:val="28"/>
        </w:rPr>
        <w:t xml:space="preserve"> </w:t>
      </w:r>
      <w:r w:rsidRPr="00B76DCD">
        <w:rPr>
          <w:rFonts w:ascii="Times New Roman" w:hAnsi="Times New Roman" w:cs="Times New Roman"/>
          <w:sz w:val="28"/>
          <w:szCs w:val="28"/>
        </w:rPr>
        <w:t xml:space="preserve">Порядок разработки типовых контрактов, типовых условий </w:t>
      </w:r>
      <w:r w:rsidRPr="00B76DCD">
        <w:rPr>
          <w:rFonts w:ascii="Times New Roman" w:hAnsi="Times New Roman" w:cs="Times New Roman"/>
          <w:sz w:val="28"/>
          <w:szCs w:val="28"/>
        </w:rPr>
        <w:lastRenderedPageBreak/>
        <w:t>контрактов, а</w:t>
      </w:r>
      <w:r>
        <w:rPr>
          <w:rFonts w:ascii="Times New Roman" w:hAnsi="Times New Roman" w:cs="Times New Roman"/>
          <w:sz w:val="28"/>
          <w:szCs w:val="28"/>
        </w:rPr>
        <w:t xml:space="preserve"> </w:t>
      </w:r>
      <w:r w:rsidRPr="00B76DCD">
        <w:rPr>
          <w:rFonts w:ascii="Times New Roman" w:hAnsi="Times New Roman" w:cs="Times New Roman"/>
          <w:sz w:val="28"/>
          <w:szCs w:val="28"/>
        </w:rPr>
        <w:t>также случаи и условия их применения утверждены</w:t>
      </w:r>
      <w:r>
        <w:rPr>
          <w:rFonts w:ascii="Times New Roman" w:hAnsi="Times New Roman" w:cs="Times New Roman"/>
          <w:sz w:val="28"/>
          <w:szCs w:val="28"/>
        </w:rPr>
        <w:t xml:space="preserve"> постановлением </w:t>
      </w:r>
      <w:r w:rsidRPr="00B76DCD">
        <w:rPr>
          <w:rFonts w:ascii="Times New Roman" w:hAnsi="Times New Roman" w:cs="Times New Roman"/>
          <w:sz w:val="28"/>
          <w:szCs w:val="28"/>
        </w:rPr>
        <w:t xml:space="preserve">Правительства Российской Федерации от 2 июля 2014 года № 606 (далее </w:t>
      </w:r>
      <w:r>
        <w:rPr>
          <w:rFonts w:ascii="Times New Roman" w:hAnsi="Times New Roman" w:cs="Times New Roman"/>
          <w:sz w:val="28"/>
          <w:szCs w:val="28"/>
        </w:rPr>
        <w:t>– Правила).</w:t>
      </w:r>
    </w:p>
    <w:p w:rsidR="00B76DCD" w:rsidRPr="00B76DCD" w:rsidRDefault="00B76DCD" w:rsidP="00B76DCD">
      <w:pPr>
        <w:shd w:val="clear" w:color="auto" w:fill="FFFFFF"/>
        <w:spacing w:after="0" w:line="240" w:lineRule="auto"/>
        <w:ind w:firstLine="851"/>
        <w:jc w:val="both"/>
        <w:rPr>
          <w:rFonts w:ascii="Times New Roman" w:hAnsi="Times New Roman" w:cs="Times New Roman"/>
          <w:sz w:val="28"/>
          <w:szCs w:val="28"/>
        </w:rPr>
      </w:pPr>
      <w:r w:rsidRPr="00B76DCD">
        <w:rPr>
          <w:rFonts w:ascii="Times New Roman" w:hAnsi="Times New Roman" w:cs="Times New Roman"/>
          <w:sz w:val="28"/>
          <w:szCs w:val="28"/>
        </w:rPr>
        <w:t>Согласно пункту 12 Правил изменения в утвержденные типовые контракты,</w:t>
      </w:r>
      <w:r>
        <w:rPr>
          <w:rFonts w:ascii="Times New Roman" w:hAnsi="Times New Roman" w:cs="Times New Roman"/>
          <w:sz w:val="28"/>
          <w:szCs w:val="28"/>
        </w:rPr>
        <w:t xml:space="preserve"> </w:t>
      </w:r>
      <w:r w:rsidRPr="00B76DCD">
        <w:rPr>
          <w:rFonts w:ascii="Times New Roman" w:hAnsi="Times New Roman" w:cs="Times New Roman"/>
          <w:sz w:val="28"/>
          <w:szCs w:val="28"/>
        </w:rPr>
        <w:t>типовые условия контрактов вносятся посредством принятия нормативного</w:t>
      </w:r>
      <w:r>
        <w:rPr>
          <w:rFonts w:ascii="Times New Roman" w:hAnsi="Times New Roman" w:cs="Times New Roman"/>
          <w:sz w:val="28"/>
          <w:szCs w:val="28"/>
        </w:rPr>
        <w:t xml:space="preserve"> </w:t>
      </w:r>
      <w:r w:rsidRPr="00B76DCD">
        <w:rPr>
          <w:rFonts w:ascii="Times New Roman" w:hAnsi="Times New Roman" w:cs="Times New Roman"/>
          <w:sz w:val="28"/>
          <w:szCs w:val="28"/>
        </w:rPr>
        <w:t>правового акта в порядке, установленном для разработки, утверждения и</w:t>
      </w:r>
      <w:r>
        <w:rPr>
          <w:rFonts w:ascii="Times New Roman" w:hAnsi="Times New Roman" w:cs="Times New Roman"/>
          <w:sz w:val="28"/>
          <w:szCs w:val="28"/>
        </w:rPr>
        <w:t xml:space="preserve"> </w:t>
      </w:r>
      <w:r w:rsidRPr="00B76DCD">
        <w:rPr>
          <w:rFonts w:ascii="Times New Roman" w:hAnsi="Times New Roman" w:cs="Times New Roman"/>
          <w:sz w:val="28"/>
          <w:szCs w:val="28"/>
        </w:rPr>
        <w:t>размещения в единой информационной системе в сфере закупок типовых</w:t>
      </w:r>
      <w:r>
        <w:rPr>
          <w:rFonts w:ascii="Times New Roman" w:hAnsi="Times New Roman" w:cs="Times New Roman"/>
          <w:sz w:val="28"/>
          <w:szCs w:val="28"/>
        </w:rPr>
        <w:t xml:space="preserve"> </w:t>
      </w:r>
      <w:r w:rsidRPr="00B76DCD">
        <w:rPr>
          <w:rFonts w:ascii="Times New Roman" w:hAnsi="Times New Roman" w:cs="Times New Roman"/>
          <w:sz w:val="28"/>
          <w:szCs w:val="28"/>
        </w:rPr>
        <w:t xml:space="preserve">контрактов, типовых условий контрактов в соответствии с пунктами 2 </w:t>
      </w:r>
      <w:r>
        <w:rPr>
          <w:rFonts w:ascii="Times New Roman" w:hAnsi="Times New Roman" w:cs="Times New Roman"/>
          <w:sz w:val="28"/>
          <w:szCs w:val="28"/>
        </w:rPr>
        <w:t>–</w:t>
      </w:r>
      <w:r w:rsidRPr="00B76DCD">
        <w:rPr>
          <w:rFonts w:ascii="Times New Roman" w:hAnsi="Times New Roman" w:cs="Times New Roman"/>
          <w:sz w:val="28"/>
          <w:szCs w:val="28"/>
        </w:rPr>
        <w:t xml:space="preserve"> 11</w:t>
      </w:r>
      <w:r>
        <w:rPr>
          <w:rFonts w:ascii="Times New Roman" w:hAnsi="Times New Roman" w:cs="Times New Roman"/>
          <w:sz w:val="28"/>
          <w:szCs w:val="28"/>
        </w:rPr>
        <w:t xml:space="preserve"> Правил.</w:t>
      </w:r>
    </w:p>
    <w:p w:rsidR="00B76DCD" w:rsidRPr="00B76DCD" w:rsidRDefault="00B76DCD" w:rsidP="00B76DCD">
      <w:pPr>
        <w:shd w:val="clear" w:color="auto" w:fill="FFFFFF"/>
        <w:spacing w:after="0" w:line="240" w:lineRule="auto"/>
        <w:ind w:firstLine="851"/>
        <w:jc w:val="both"/>
        <w:rPr>
          <w:rFonts w:ascii="Times New Roman" w:hAnsi="Times New Roman" w:cs="Times New Roman"/>
          <w:sz w:val="28"/>
          <w:szCs w:val="28"/>
        </w:rPr>
      </w:pPr>
      <w:r w:rsidRPr="00B76DCD">
        <w:rPr>
          <w:rFonts w:ascii="Times New Roman" w:hAnsi="Times New Roman" w:cs="Times New Roman"/>
          <w:sz w:val="28"/>
          <w:szCs w:val="28"/>
        </w:rPr>
        <w:t>Таким образом, заказчик самостоятельно не вправе вносить изменения в</w:t>
      </w:r>
      <w:r>
        <w:rPr>
          <w:rFonts w:ascii="Times New Roman" w:hAnsi="Times New Roman" w:cs="Times New Roman"/>
          <w:sz w:val="28"/>
          <w:szCs w:val="28"/>
        </w:rPr>
        <w:t xml:space="preserve"> </w:t>
      </w:r>
      <w:r w:rsidRPr="00B76DCD">
        <w:rPr>
          <w:rFonts w:ascii="Times New Roman" w:hAnsi="Times New Roman" w:cs="Times New Roman"/>
          <w:sz w:val="28"/>
          <w:szCs w:val="28"/>
        </w:rPr>
        <w:t>утвержденный типовой контрак</w:t>
      </w:r>
      <w:r w:rsidR="00A91606">
        <w:rPr>
          <w:rFonts w:ascii="Times New Roman" w:hAnsi="Times New Roman" w:cs="Times New Roman"/>
          <w:sz w:val="28"/>
          <w:szCs w:val="28"/>
        </w:rPr>
        <w:t>т</w:t>
      </w:r>
      <w:r w:rsidRPr="00B76DCD">
        <w:rPr>
          <w:rFonts w:ascii="Times New Roman" w:hAnsi="Times New Roman" w:cs="Times New Roman"/>
          <w:sz w:val="28"/>
          <w:szCs w:val="28"/>
        </w:rPr>
        <w:t>.</w:t>
      </w:r>
    </w:p>
    <w:p w:rsidR="00183AE3" w:rsidRDefault="00183AE3" w:rsidP="00B45E6E">
      <w:pPr>
        <w:spacing w:after="0" w:line="240" w:lineRule="auto"/>
        <w:ind w:firstLine="851"/>
        <w:jc w:val="both"/>
        <w:rPr>
          <w:rFonts w:ascii="Times New Roman" w:hAnsi="Times New Roman" w:cs="Times New Roman"/>
          <w:sz w:val="28"/>
          <w:szCs w:val="28"/>
        </w:rPr>
      </w:pPr>
    </w:p>
    <w:p w:rsidR="00881D01" w:rsidRPr="00C11883" w:rsidRDefault="00881D01" w:rsidP="00B45E6E">
      <w:pPr>
        <w:spacing w:after="0" w:line="240" w:lineRule="auto"/>
        <w:ind w:firstLine="851"/>
        <w:jc w:val="both"/>
        <w:rPr>
          <w:rFonts w:ascii="Times New Roman" w:hAnsi="Times New Roman" w:cs="Times New Roman"/>
          <w:b/>
          <w:sz w:val="28"/>
          <w:szCs w:val="28"/>
          <w:u w:val="single"/>
        </w:rPr>
      </w:pPr>
      <w:r w:rsidRPr="00C11883">
        <w:rPr>
          <w:rFonts w:ascii="Times New Roman" w:hAnsi="Times New Roman" w:cs="Times New Roman"/>
          <w:b/>
          <w:sz w:val="28"/>
          <w:szCs w:val="28"/>
          <w:u w:val="single"/>
        </w:rPr>
        <w:t xml:space="preserve">Вопрос </w:t>
      </w:r>
      <w:r w:rsidR="00645DF1" w:rsidRPr="00C11883">
        <w:rPr>
          <w:rFonts w:ascii="Times New Roman" w:hAnsi="Times New Roman" w:cs="Times New Roman"/>
          <w:b/>
          <w:sz w:val="28"/>
          <w:szCs w:val="28"/>
          <w:u w:val="single"/>
        </w:rPr>
        <w:t>6</w:t>
      </w:r>
      <w:r w:rsidR="00DA2A85" w:rsidRPr="00C11883">
        <w:rPr>
          <w:rFonts w:ascii="Times New Roman" w:hAnsi="Times New Roman" w:cs="Times New Roman"/>
          <w:b/>
          <w:sz w:val="28"/>
          <w:szCs w:val="28"/>
          <w:u w:val="single"/>
        </w:rPr>
        <w:t xml:space="preserve">. </w:t>
      </w:r>
    </w:p>
    <w:p w:rsidR="002046CA" w:rsidRPr="00B92B3F" w:rsidRDefault="002046CA" w:rsidP="00B45E6E">
      <w:pPr>
        <w:spacing w:after="0" w:line="240" w:lineRule="auto"/>
        <w:ind w:firstLine="851"/>
        <w:jc w:val="both"/>
        <w:rPr>
          <w:rFonts w:ascii="Times New Roman" w:hAnsi="Times New Roman" w:cs="Times New Roman"/>
          <w:b/>
          <w:i/>
          <w:sz w:val="28"/>
          <w:szCs w:val="28"/>
        </w:rPr>
      </w:pPr>
      <w:r w:rsidRPr="00B92B3F">
        <w:rPr>
          <w:rFonts w:ascii="Times New Roman" w:hAnsi="Times New Roman" w:cs="Times New Roman"/>
          <w:b/>
          <w:i/>
          <w:sz w:val="28"/>
          <w:szCs w:val="28"/>
        </w:rPr>
        <w:t>Необходимо ли в закупке учитывать изменения Федерального закона № 44-ФЗ?</w:t>
      </w:r>
    </w:p>
    <w:p w:rsidR="00DA2A85" w:rsidRPr="00B45E6E" w:rsidRDefault="00DA2A8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Осуществление закупки в декабре 2021 года, контракт заключаем в январе 2022 года.</w:t>
      </w:r>
    </w:p>
    <w:p w:rsidR="008F6938" w:rsidRDefault="008F6938" w:rsidP="00645DF1">
      <w:pPr>
        <w:pStyle w:val="a9"/>
        <w:spacing w:after="0" w:line="240" w:lineRule="auto"/>
        <w:ind w:left="0" w:firstLine="851"/>
        <w:jc w:val="both"/>
        <w:rPr>
          <w:rFonts w:ascii="Times New Roman" w:hAnsi="Times New Roman" w:cs="Times New Roman"/>
          <w:i/>
          <w:color w:val="000000" w:themeColor="text1"/>
          <w:sz w:val="28"/>
          <w:szCs w:val="28"/>
          <w:u w:val="single"/>
        </w:rPr>
      </w:pPr>
    </w:p>
    <w:p w:rsidR="00645DF1" w:rsidRPr="00AD2FD4" w:rsidRDefault="00645DF1" w:rsidP="00645DF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6003F3" w:rsidRDefault="006003F3" w:rsidP="006003F3">
      <w:pPr>
        <w:shd w:val="clear" w:color="auto" w:fill="FFFFFF"/>
        <w:spacing w:after="0" w:line="240" w:lineRule="auto"/>
        <w:ind w:firstLine="851"/>
        <w:jc w:val="both"/>
        <w:rPr>
          <w:rFonts w:ascii="Times New Roman" w:hAnsi="Times New Roman" w:cs="Times New Roman"/>
          <w:sz w:val="28"/>
          <w:szCs w:val="28"/>
        </w:rPr>
      </w:pPr>
      <w:r w:rsidRPr="006003F3">
        <w:rPr>
          <w:rFonts w:ascii="Times New Roman" w:hAnsi="Times New Roman" w:cs="Times New Roman"/>
          <w:sz w:val="28"/>
          <w:szCs w:val="28"/>
        </w:rPr>
        <w:t>Акты гражданского законодательства не имеют обратной силы и</w:t>
      </w:r>
      <w:r>
        <w:rPr>
          <w:rFonts w:ascii="Times New Roman" w:hAnsi="Times New Roman" w:cs="Times New Roman"/>
          <w:sz w:val="28"/>
          <w:szCs w:val="28"/>
        </w:rPr>
        <w:t xml:space="preserve"> </w:t>
      </w:r>
      <w:r w:rsidRPr="006003F3">
        <w:rPr>
          <w:rFonts w:ascii="Times New Roman" w:hAnsi="Times New Roman" w:cs="Times New Roman"/>
          <w:sz w:val="28"/>
          <w:szCs w:val="28"/>
        </w:rPr>
        <w:t>применяются к отношениям, возникшим после введения их в действие (п. 1 ст.4 ГК РФ).</w:t>
      </w:r>
      <w:r>
        <w:rPr>
          <w:rFonts w:ascii="Times New Roman" w:hAnsi="Times New Roman" w:cs="Times New Roman"/>
          <w:sz w:val="28"/>
          <w:szCs w:val="28"/>
        </w:rPr>
        <w:t xml:space="preserve"> </w:t>
      </w:r>
      <w:r w:rsidRPr="006003F3">
        <w:rPr>
          <w:rFonts w:ascii="Times New Roman" w:hAnsi="Times New Roman" w:cs="Times New Roman"/>
          <w:sz w:val="28"/>
          <w:szCs w:val="28"/>
        </w:rPr>
        <w:t>Новые положения закона применяют в отношении прав и обязанностей,</w:t>
      </w:r>
      <w:r>
        <w:rPr>
          <w:rFonts w:ascii="Times New Roman" w:hAnsi="Times New Roman" w:cs="Times New Roman"/>
          <w:sz w:val="28"/>
          <w:szCs w:val="28"/>
        </w:rPr>
        <w:t xml:space="preserve"> </w:t>
      </w:r>
      <w:r w:rsidRPr="006003F3">
        <w:rPr>
          <w:rFonts w:ascii="Times New Roman" w:hAnsi="Times New Roman" w:cs="Times New Roman"/>
          <w:sz w:val="28"/>
          <w:szCs w:val="28"/>
        </w:rPr>
        <w:t>возникших после вступления в силу новых норм (п. 2 ст. 4 ГК РФ).</w:t>
      </w:r>
      <w:r>
        <w:rPr>
          <w:rFonts w:ascii="Times New Roman" w:hAnsi="Times New Roman" w:cs="Times New Roman"/>
          <w:sz w:val="28"/>
          <w:szCs w:val="28"/>
        </w:rPr>
        <w:t xml:space="preserve"> </w:t>
      </w:r>
      <w:r w:rsidRPr="006003F3">
        <w:rPr>
          <w:rFonts w:ascii="Times New Roman" w:hAnsi="Times New Roman" w:cs="Times New Roman"/>
          <w:sz w:val="28"/>
          <w:szCs w:val="28"/>
        </w:rPr>
        <w:t>Правило содержит следующее исключение: действие закона может</w:t>
      </w:r>
      <w:r>
        <w:rPr>
          <w:rFonts w:ascii="Times New Roman" w:hAnsi="Times New Roman" w:cs="Times New Roman"/>
          <w:sz w:val="28"/>
          <w:szCs w:val="28"/>
        </w:rPr>
        <w:t xml:space="preserve"> </w:t>
      </w:r>
      <w:r w:rsidRPr="006003F3">
        <w:rPr>
          <w:rFonts w:ascii="Times New Roman" w:hAnsi="Times New Roman" w:cs="Times New Roman"/>
          <w:sz w:val="28"/>
          <w:szCs w:val="28"/>
        </w:rPr>
        <w:t>распространяться на отношения, возникшие до введения его в действие. В этом</w:t>
      </w:r>
      <w:r>
        <w:rPr>
          <w:rFonts w:ascii="Times New Roman" w:hAnsi="Times New Roman" w:cs="Times New Roman"/>
          <w:sz w:val="28"/>
          <w:szCs w:val="28"/>
        </w:rPr>
        <w:t xml:space="preserve"> </w:t>
      </w:r>
      <w:r w:rsidRPr="006003F3">
        <w:rPr>
          <w:rFonts w:ascii="Times New Roman" w:hAnsi="Times New Roman" w:cs="Times New Roman"/>
          <w:sz w:val="28"/>
          <w:szCs w:val="28"/>
        </w:rPr>
        <w:t>случае такое указание должно содержаться непосредственно в законе.</w:t>
      </w:r>
      <w:r>
        <w:rPr>
          <w:rFonts w:ascii="Times New Roman" w:hAnsi="Times New Roman" w:cs="Times New Roman"/>
          <w:sz w:val="28"/>
          <w:szCs w:val="28"/>
        </w:rPr>
        <w:t xml:space="preserve"> </w:t>
      </w:r>
    </w:p>
    <w:p w:rsidR="006003F3" w:rsidRPr="006003F3" w:rsidRDefault="006003F3" w:rsidP="006003F3">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r w:rsidRPr="006003F3">
        <w:rPr>
          <w:rFonts w:ascii="Times New Roman" w:hAnsi="Times New Roman" w:cs="Times New Roman"/>
          <w:sz w:val="28"/>
          <w:szCs w:val="28"/>
        </w:rPr>
        <w:t>закон от 2 июля 2021 года № 360-ФЗ</w:t>
      </w:r>
      <w:r>
        <w:rPr>
          <w:rFonts w:ascii="Times New Roman" w:hAnsi="Times New Roman" w:cs="Times New Roman"/>
          <w:sz w:val="28"/>
          <w:szCs w:val="28"/>
        </w:rPr>
        <w:t xml:space="preserve">, которым вносятся изменения в Закон № 44-ФЗ, </w:t>
      </w:r>
      <w:r w:rsidRPr="006003F3">
        <w:rPr>
          <w:rFonts w:ascii="Times New Roman" w:hAnsi="Times New Roman" w:cs="Times New Roman"/>
          <w:sz w:val="28"/>
          <w:szCs w:val="28"/>
        </w:rPr>
        <w:t>такого указания не</w:t>
      </w:r>
      <w:r>
        <w:rPr>
          <w:rFonts w:ascii="Times New Roman" w:hAnsi="Times New Roman" w:cs="Times New Roman"/>
          <w:sz w:val="28"/>
          <w:szCs w:val="28"/>
        </w:rPr>
        <w:t xml:space="preserve"> содержит, изменения</w:t>
      </w:r>
      <w:r w:rsidRPr="006003F3">
        <w:rPr>
          <w:rFonts w:ascii="Times New Roman" w:hAnsi="Times New Roman" w:cs="Times New Roman"/>
          <w:sz w:val="28"/>
          <w:szCs w:val="28"/>
        </w:rPr>
        <w:t xml:space="preserve"> вступают в силу </w:t>
      </w:r>
      <w:r>
        <w:rPr>
          <w:rFonts w:ascii="Times New Roman" w:hAnsi="Times New Roman" w:cs="Times New Roman"/>
          <w:sz w:val="28"/>
          <w:szCs w:val="28"/>
        </w:rPr>
        <w:t xml:space="preserve">поэтапно, начиная </w:t>
      </w:r>
      <w:r w:rsidRPr="006003F3">
        <w:rPr>
          <w:rFonts w:ascii="Times New Roman" w:hAnsi="Times New Roman" w:cs="Times New Roman"/>
          <w:sz w:val="28"/>
          <w:szCs w:val="28"/>
        </w:rPr>
        <w:t>с 1 января 2022 года.</w:t>
      </w:r>
    </w:p>
    <w:p w:rsidR="00645DF1" w:rsidRDefault="00645DF1" w:rsidP="00B45E6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Закупка осуществляется по общим правилам, действующим на момент </w:t>
      </w:r>
      <w:r w:rsidR="00557E8C">
        <w:rPr>
          <w:rFonts w:ascii="Times New Roman" w:hAnsi="Times New Roman" w:cs="Times New Roman"/>
          <w:sz w:val="28"/>
          <w:szCs w:val="28"/>
        </w:rPr>
        <w:t xml:space="preserve">размещения извещения о </w:t>
      </w:r>
      <w:r>
        <w:rPr>
          <w:rFonts w:ascii="Times New Roman" w:hAnsi="Times New Roman" w:cs="Times New Roman"/>
          <w:sz w:val="28"/>
          <w:szCs w:val="28"/>
        </w:rPr>
        <w:t>закупк</w:t>
      </w:r>
      <w:r w:rsidR="00557E8C">
        <w:rPr>
          <w:rFonts w:ascii="Times New Roman" w:hAnsi="Times New Roman" w:cs="Times New Roman"/>
          <w:sz w:val="28"/>
          <w:szCs w:val="28"/>
        </w:rPr>
        <w:t>е</w:t>
      </w:r>
      <w:r>
        <w:rPr>
          <w:rFonts w:ascii="Times New Roman" w:hAnsi="Times New Roman" w:cs="Times New Roman"/>
          <w:sz w:val="28"/>
          <w:szCs w:val="28"/>
        </w:rPr>
        <w:t>.</w:t>
      </w:r>
    </w:p>
    <w:p w:rsidR="00645DF1" w:rsidRDefault="00645DF1" w:rsidP="00B45E6E">
      <w:pPr>
        <w:spacing w:after="0" w:line="240" w:lineRule="auto"/>
        <w:ind w:firstLine="851"/>
        <w:jc w:val="both"/>
        <w:rPr>
          <w:rFonts w:ascii="Times New Roman" w:hAnsi="Times New Roman" w:cs="Times New Roman"/>
          <w:b/>
          <w:sz w:val="28"/>
          <w:szCs w:val="28"/>
        </w:rPr>
      </w:pPr>
    </w:p>
    <w:p w:rsidR="00881D01" w:rsidRPr="00E01B80" w:rsidRDefault="00881D01" w:rsidP="00B45E6E">
      <w:pPr>
        <w:spacing w:after="0" w:line="240" w:lineRule="auto"/>
        <w:ind w:firstLine="851"/>
        <w:jc w:val="both"/>
        <w:rPr>
          <w:rFonts w:ascii="Times New Roman" w:hAnsi="Times New Roman" w:cs="Times New Roman"/>
          <w:sz w:val="28"/>
          <w:szCs w:val="28"/>
          <w:u w:val="single"/>
        </w:rPr>
      </w:pPr>
      <w:r w:rsidRPr="00E01B80">
        <w:rPr>
          <w:rFonts w:ascii="Times New Roman" w:hAnsi="Times New Roman" w:cs="Times New Roman"/>
          <w:b/>
          <w:sz w:val="28"/>
          <w:szCs w:val="28"/>
          <w:u w:val="single"/>
        </w:rPr>
        <w:t xml:space="preserve">Вопрос </w:t>
      </w:r>
      <w:r w:rsidR="00645DF1" w:rsidRPr="00E01B80">
        <w:rPr>
          <w:rFonts w:ascii="Times New Roman" w:hAnsi="Times New Roman" w:cs="Times New Roman"/>
          <w:b/>
          <w:sz w:val="28"/>
          <w:szCs w:val="28"/>
          <w:u w:val="single"/>
        </w:rPr>
        <w:t>7</w:t>
      </w:r>
      <w:r w:rsidR="00085893" w:rsidRPr="00E01B80">
        <w:rPr>
          <w:rFonts w:ascii="Times New Roman" w:hAnsi="Times New Roman" w:cs="Times New Roman"/>
          <w:b/>
          <w:sz w:val="28"/>
          <w:szCs w:val="28"/>
          <w:u w:val="single"/>
        </w:rPr>
        <w:t>.</w:t>
      </w:r>
      <w:r w:rsidR="00085893" w:rsidRPr="00E01B80">
        <w:rPr>
          <w:rFonts w:ascii="Times New Roman" w:hAnsi="Times New Roman" w:cs="Times New Roman"/>
          <w:sz w:val="28"/>
          <w:szCs w:val="28"/>
          <w:u w:val="single"/>
        </w:rPr>
        <w:t xml:space="preserve"> </w:t>
      </w:r>
    </w:p>
    <w:p w:rsidR="00B92B3F" w:rsidRDefault="002046CA" w:rsidP="00B45E6E">
      <w:pPr>
        <w:spacing w:after="0" w:line="240" w:lineRule="auto"/>
        <w:ind w:firstLine="851"/>
        <w:jc w:val="both"/>
        <w:rPr>
          <w:rFonts w:ascii="Times New Roman" w:hAnsi="Times New Roman" w:cs="Times New Roman"/>
          <w:b/>
          <w:i/>
          <w:sz w:val="28"/>
          <w:szCs w:val="28"/>
        </w:rPr>
      </w:pPr>
      <w:r w:rsidRPr="00B92B3F">
        <w:rPr>
          <w:rFonts w:ascii="Times New Roman" w:hAnsi="Times New Roman" w:cs="Times New Roman"/>
          <w:b/>
          <w:i/>
          <w:sz w:val="28"/>
          <w:szCs w:val="28"/>
        </w:rPr>
        <w:t xml:space="preserve">Достаточно ли при оформлении результатов приемки на документе о приемке подписи руководителя заказчика или уполномоченного лица заказчика? </w:t>
      </w:r>
    </w:p>
    <w:p w:rsidR="00C949C9" w:rsidRPr="00B92B3F" w:rsidRDefault="00085893" w:rsidP="00B45E6E">
      <w:pPr>
        <w:spacing w:after="0" w:line="240" w:lineRule="auto"/>
        <w:ind w:firstLine="851"/>
        <w:jc w:val="both"/>
        <w:rPr>
          <w:rFonts w:ascii="Times New Roman" w:hAnsi="Times New Roman" w:cs="Times New Roman"/>
          <w:sz w:val="28"/>
          <w:szCs w:val="28"/>
        </w:rPr>
      </w:pPr>
      <w:r w:rsidRPr="00B92B3F">
        <w:rPr>
          <w:rFonts w:ascii="Times New Roman" w:hAnsi="Times New Roman" w:cs="Times New Roman"/>
          <w:sz w:val="28"/>
          <w:szCs w:val="28"/>
        </w:rPr>
        <w:t xml:space="preserve">В организации создана контрактная служба. </w:t>
      </w:r>
      <w:r w:rsidR="00C949C9" w:rsidRPr="00B92B3F">
        <w:rPr>
          <w:rFonts w:ascii="Times New Roman" w:hAnsi="Times New Roman" w:cs="Times New Roman"/>
          <w:sz w:val="28"/>
          <w:szCs w:val="28"/>
        </w:rPr>
        <w:t xml:space="preserve">В соответствии пунктом 6 статьи 94 </w:t>
      </w:r>
      <w:r w:rsidR="009F68AC">
        <w:rPr>
          <w:rFonts w:ascii="Times New Roman" w:hAnsi="Times New Roman" w:cs="Times New Roman"/>
          <w:sz w:val="28"/>
          <w:szCs w:val="28"/>
        </w:rPr>
        <w:t>З</w:t>
      </w:r>
      <w:r w:rsidR="00C949C9" w:rsidRPr="00B92B3F">
        <w:rPr>
          <w:rFonts w:ascii="Times New Roman" w:hAnsi="Times New Roman" w:cs="Times New Roman"/>
          <w:sz w:val="28"/>
          <w:szCs w:val="28"/>
        </w:rPr>
        <w:t xml:space="preserve">акона № 44-ФЗ приемочная комиссия не создана. </w:t>
      </w:r>
    </w:p>
    <w:p w:rsidR="004266F6" w:rsidRDefault="004266F6" w:rsidP="00B45E6E">
      <w:pPr>
        <w:spacing w:after="0" w:line="240" w:lineRule="auto"/>
        <w:ind w:firstLine="851"/>
        <w:jc w:val="both"/>
        <w:rPr>
          <w:rFonts w:ascii="Times New Roman" w:hAnsi="Times New Roman" w:cs="Times New Roman"/>
          <w:b/>
          <w:sz w:val="28"/>
          <w:szCs w:val="28"/>
        </w:rPr>
      </w:pPr>
    </w:p>
    <w:p w:rsidR="00881D01" w:rsidRPr="00AD2FD4" w:rsidRDefault="00881D01" w:rsidP="00881D0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881D01" w:rsidRPr="008535F4" w:rsidRDefault="00375BE5" w:rsidP="00B45E6E">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Да, </w:t>
      </w:r>
      <w:r w:rsidR="00175F20">
        <w:rPr>
          <w:rFonts w:ascii="Times New Roman" w:hAnsi="Times New Roman" w:cs="Times New Roman"/>
          <w:sz w:val="28"/>
          <w:szCs w:val="28"/>
        </w:rPr>
        <w:t>д</w:t>
      </w:r>
      <w:r w:rsidR="00FF70AB" w:rsidRPr="00FF70AB">
        <w:rPr>
          <w:rFonts w:ascii="Times New Roman" w:hAnsi="Times New Roman" w:cs="Times New Roman"/>
          <w:sz w:val="28"/>
          <w:szCs w:val="28"/>
        </w:rPr>
        <w:t>остаточно подпис</w:t>
      </w:r>
      <w:r>
        <w:rPr>
          <w:rFonts w:ascii="Times New Roman" w:hAnsi="Times New Roman" w:cs="Times New Roman"/>
          <w:sz w:val="28"/>
          <w:szCs w:val="28"/>
        </w:rPr>
        <w:t>и</w:t>
      </w:r>
      <w:r w:rsidR="00FF70AB" w:rsidRPr="00FF70AB">
        <w:rPr>
          <w:rFonts w:ascii="Times New Roman" w:hAnsi="Times New Roman" w:cs="Times New Roman"/>
          <w:sz w:val="28"/>
          <w:szCs w:val="28"/>
        </w:rPr>
        <w:t xml:space="preserve"> руководител</w:t>
      </w:r>
      <w:r>
        <w:rPr>
          <w:rFonts w:ascii="Times New Roman" w:hAnsi="Times New Roman" w:cs="Times New Roman"/>
          <w:sz w:val="28"/>
          <w:szCs w:val="28"/>
        </w:rPr>
        <w:t>я</w:t>
      </w:r>
      <w:r w:rsidR="00FF70AB" w:rsidRPr="00FF70AB">
        <w:rPr>
          <w:rFonts w:ascii="Times New Roman" w:hAnsi="Times New Roman" w:cs="Times New Roman"/>
          <w:sz w:val="28"/>
          <w:szCs w:val="28"/>
        </w:rPr>
        <w:t xml:space="preserve"> заказчика или уполномоченн</w:t>
      </w:r>
      <w:r>
        <w:rPr>
          <w:rFonts w:ascii="Times New Roman" w:hAnsi="Times New Roman" w:cs="Times New Roman"/>
          <w:sz w:val="28"/>
          <w:szCs w:val="28"/>
        </w:rPr>
        <w:t>ого</w:t>
      </w:r>
      <w:r w:rsidR="00FF70AB" w:rsidRPr="00FF70AB">
        <w:rPr>
          <w:rFonts w:ascii="Times New Roman" w:hAnsi="Times New Roman" w:cs="Times New Roman"/>
          <w:sz w:val="28"/>
          <w:szCs w:val="28"/>
        </w:rPr>
        <w:t xml:space="preserve"> лиц</w:t>
      </w:r>
      <w:r>
        <w:rPr>
          <w:rFonts w:ascii="Times New Roman" w:hAnsi="Times New Roman" w:cs="Times New Roman"/>
          <w:sz w:val="28"/>
          <w:szCs w:val="28"/>
        </w:rPr>
        <w:t>а на документах о приемке ТРУ</w:t>
      </w:r>
      <w:r w:rsidR="00FF70AB" w:rsidRPr="00FF70AB">
        <w:rPr>
          <w:rFonts w:ascii="Times New Roman" w:hAnsi="Times New Roman" w:cs="Times New Roman"/>
          <w:sz w:val="28"/>
          <w:szCs w:val="28"/>
        </w:rPr>
        <w:t xml:space="preserve">, при этом </w:t>
      </w:r>
      <w:r w:rsidR="00F92D7E" w:rsidRPr="008535F4">
        <w:rPr>
          <w:rFonts w:ascii="Times New Roman" w:hAnsi="Times New Roman" w:cs="Times New Roman"/>
          <w:color w:val="000000" w:themeColor="text1"/>
          <w:sz w:val="28"/>
          <w:szCs w:val="28"/>
        </w:rPr>
        <w:t>п</w:t>
      </w:r>
      <w:r w:rsidR="00F92D7E" w:rsidRPr="008535F4">
        <w:rPr>
          <w:rFonts w:ascii="Times New Roman" w:hAnsi="Times New Roman" w:cs="Times New Roman"/>
          <w:color w:val="000000" w:themeColor="text1"/>
          <w:sz w:val="28"/>
          <w:szCs w:val="28"/>
          <w:shd w:val="clear" w:color="auto" w:fill="FFFFFF"/>
        </w:rPr>
        <w:t>еред</w:t>
      </w:r>
      <w:r>
        <w:rPr>
          <w:rFonts w:ascii="Times New Roman" w:hAnsi="Times New Roman" w:cs="Times New Roman"/>
          <w:color w:val="000000" w:themeColor="text1"/>
          <w:sz w:val="28"/>
          <w:szCs w:val="28"/>
          <w:shd w:val="clear" w:color="auto" w:fill="FFFFFF"/>
        </w:rPr>
        <w:t xml:space="preserve"> такой </w:t>
      </w:r>
      <w:r w:rsidR="00F92D7E" w:rsidRPr="008535F4">
        <w:rPr>
          <w:rFonts w:ascii="Times New Roman" w:hAnsi="Times New Roman" w:cs="Times New Roman"/>
          <w:color w:val="000000" w:themeColor="text1"/>
          <w:sz w:val="28"/>
          <w:szCs w:val="28"/>
          <w:shd w:val="clear" w:color="auto" w:fill="FFFFFF"/>
        </w:rPr>
        <w:t xml:space="preserve">приёмкой проводится экспертиза </w:t>
      </w:r>
      <w:r>
        <w:rPr>
          <w:rFonts w:ascii="Times New Roman" w:hAnsi="Times New Roman" w:cs="Times New Roman"/>
          <w:color w:val="000000" w:themeColor="text1"/>
          <w:sz w:val="28"/>
          <w:szCs w:val="28"/>
          <w:shd w:val="clear" w:color="auto" w:fill="FFFFFF"/>
        </w:rPr>
        <w:t>силами</w:t>
      </w:r>
      <w:r w:rsidR="00F92D7E" w:rsidRPr="008535F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з</w:t>
      </w:r>
      <w:r w:rsidR="00F92D7E" w:rsidRPr="008535F4">
        <w:rPr>
          <w:rFonts w:ascii="Times New Roman" w:hAnsi="Times New Roman" w:cs="Times New Roman"/>
          <w:color w:val="000000" w:themeColor="text1"/>
          <w:sz w:val="28"/>
          <w:szCs w:val="28"/>
          <w:shd w:val="clear" w:color="auto" w:fill="FFFFFF"/>
        </w:rPr>
        <w:t xml:space="preserve">аказчика или </w:t>
      </w:r>
      <w:r>
        <w:rPr>
          <w:rFonts w:ascii="Times New Roman" w:hAnsi="Times New Roman" w:cs="Times New Roman"/>
          <w:color w:val="000000" w:themeColor="text1"/>
          <w:sz w:val="28"/>
          <w:szCs w:val="28"/>
          <w:shd w:val="clear" w:color="auto" w:fill="FFFFFF"/>
        </w:rPr>
        <w:t>с привлечением экспертов, экспертных организаций</w:t>
      </w:r>
      <w:r w:rsidR="00F92D7E" w:rsidRPr="008535F4">
        <w:rPr>
          <w:rFonts w:ascii="Times New Roman" w:hAnsi="Times New Roman" w:cs="Times New Roman"/>
          <w:color w:val="000000" w:themeColor="text1"/>
          <w:sz w:val="28"/>
          <w:szCs w:val="28"/>
          <w:shd w:val="clear" w:color="auto" w:fill="FFFFFF"/>
        </w:rPr>
        <w:t>.</w:t>
      </w:r>
    </w:p>
    <w:p w:rsidR="00FF70AB" w:rsidRPr="00B45E6E" w:rsidRDefault="00FF70AB" w:rsidP="00B45E6E">
      <w:pPr>
        <w:spacing w:after="0" w:line="240" w:lineRule="auto"/>
        <w:ind w:firstLine="851"/>
        <w:jc w:val="both"/>
        <w:rPr>
          <w:rFonts w:ascii="Times New Roman" w:hAnsi="Times New Roman" w:cs="Times New Roman"/>
          <w:b/>
          <w:sz w:val="28"/>
          <w:szCs w:val="28"/>
        </w:rPr>
      </w:pPr>
    </w:p>
    <w:p w:rsidR="00881D01" w:rsidRPr="00E01B80" w:rsidRDefault="004266F6" w:rsidP="00B45E6E">
      <w:pPr>
        <w:spacing w:after="0" w:line="240" w:lineRule="auto"/>
        <w:ind w:firstLine="851"/>
        <w:jc w:val="both"/>
        <w:rPr>
          <w:rFonts w:ascii="Times New Roman" w:hAnsi="Times New Roman" w:cs="Times New Roman"/>
          <w:b/>
          <w:sz w:val="28"/>
          <w:szCs w:val="28"/>
          <w:u w:val="single"/>
        </w:rPr>
      </w:pPr>
      <w:r w:rsidRPr="00E01B80">
        <w:rPr>
          <w:rFonts w:ascii="Times New Roman" w:hAnsi="Times New Roman" w:cs="Times New Roman"/>
          <w:b/>
          <w:sz w:val="28"/>
          <w:szCs w:val="28"/>
          <w:u w:val="single"/>
        </w:rPr>
        <w:lastRenderedPageBreak/>
        <w:t>Вопрос</w:t>
      </w:r>
      <w:r w:rsidR="00881D01" w:rsidRPr="00E01B80">
        <w:rPr>
          <w:rFonts w:ascii="Times New Roman" w:hAnsi="Times New Roman" w:cs="Times New Roman"/>
          <w:b/>
          <w:sz w:val="28"/>
          <w:szCs w:val="28"/>
          <w:u w:val="single"/>
        </w:rPr>
        <w:t xml:space="preserve"> </w:t>
      </w:r>
      <w:r w:rsidR="00645DF1" w:rsidRPr="00E01B80">
        <w:rPr>
          <w:rFonts w:ascii="Times New Roman" w:hAnsi="Times New Roman" w:cs="Times New Roman"/>
          <w:b/>
          <w:sz w:val="28"/>
          <w:szCs w:val="28"/>
          <w:u w:val="single"/>
        </w:rPr>
        <w:t>8</w:t>
      </w:r>
      <w:r w:rsidR="00881D01" w:rsidRPr="00E01B80">
        <w:rPr>
          <w:rFonts w:ascii="Times New Roman" w:hAnsi="Times New Roman" w:cs="Times New Roman"/>
          <w:b/>
          <w:sz w:val="28"/>
          <w:szCs w:val="28"/>
          <w:u w:val="single"/>
        </w:rPr>
        <w:t>.</w:t>
      </w:r>
      <w:r w:rsidRPr="00E01B80">
        <w:rPr>
          <w:rFonts w:ascii="Times New Roman" w:hAnsi="Times New Roman" w:cs="Times New Roman"/>
          <w:b/>
          <w:sz w:val="28"/>
          <w:szCs w:val="28"/>
          <w:u w:val="single"/>
        </w:rPr>
        <w:t xml:space="preserve"> </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b/>
          <w:i/>
          <w:sz w:val="28"/>
          <w:szCs w:val="28"/>
        </w:rPr>
        <w:t>Каким образом комиссия по осуществлению закупок может проверить соответствие участника закупки требованию об отсутствии в</w:t>
      </w:r>
      <w:r w:rsidR="002046CA" w:rsidRPr="00B45E6E">
        <w:rPr>
          <w:rFonts w:ascii="Times New Roman" w:hAnsi="Times New Roman" w:cs="Times New Roman"/>
          <w:b/>
          <w:i/>
          <w:sz w:val="28"/>
          <w:szCs w:val="28"/>
        </w:rPr>
        <w:t xml:space="preserve"> </w:t>
      </w:r>
      <w:r w:rsidRPr="00B45E6E">
        <w:rPr>
          <w:rFonts w:ascii="Times New Roman" w:hAnsi="Times New Roman" w:cs="Times New Roman"/>
          <w:b/>
          <w:i/>
          <w:sz w:val="28"/>
          <w:szCs w:val="28"/>
        </w:rPr>
        <w:t>реестре недобросовестных поставщиков (подрядчиков, исполнителей) информации о лицах, указанных в пункте 3 части 3 статьи 104 Закона № 44-ФЗ?</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В соответствии с частью 1.1 Закон</w:t>
      </w:r>
      <w:r w:rsidR="009F68AC">
        <w:rPr>
          <w:rFonts w:ascii="Times New Roman" w:hAnsi="Times New Roman" w:cs="Times New Roman"/>
          <w:sz w:val="28"/>
          <w:szCs w:val="28"/>
        </w:rPr>
        <w:t>а</w:t>
      </w:r>
      <w:r w:rsidRPr="00B45E6E">
        <w:rPr>
          <w:rFonts w:ascii="Times New Roman" w:hAnsi="Times New Roman" w:cs="Times New Roman"/>
          <w:sz w:val="28"/>
          <w:szCs w:val="28"/>
        </w:rPr>
        <w:t xml:space="preserve"> № 44-ФЗ заказчик вправе установить требование об отсутствии в реестре недобросовестных поставщиков (подрядчиков, исполнителей) информации об участнике закупки, в том числе информации о лицах, указанных в </w:t>
      </w:r>
      <w:r w:rsidRPr="00B45E6E">
        <w:rPr>
          <w:rFonts w:ascii="Times New Roman" w:hAnsi="Times New Roman" w:cs="Times New Roman"/>
          <w:b/>
          <w:sz w:val="28"/>
          <w:szCs w:val="28"/>
        </w:rPr>
        <w:t>пунктах 2 и 3 части 3 статьи 104</w:t>
      </w:r>
      <w:r w:rsidRPr="00B45E6E">
        <w:rPr>
          <w:rFonts w:ascii="Times New Roman" w:hAnsi="Times New Roman" w:cs="Times New Roman"/>
          <w:sz w:val="28"/>
          <w:szCs w:val="28"/>
        </w:rPr>
        <w:t xml:space="preserve"> настоящего Федерального закона.</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 xml:space="preserve">В соответствии с пунктом 3 части 3 статьи 104 в реестр недобросовестных поставщиков (подрядчиков, исполнителей) </w:t>
      </w:r>
      <w:proofErr w:type="gramStart"/>
      <w:r w:rsidRPr="00B45E6E">
        <w:rPr>
          <w:rFonts w:ascii="Times New Roman" w:hAnsi="Times New Roman" w:cs="Times New Roman"/>
          <w:sz w:val="28"/>
          <w:szCs w:val="28"/>
        </w:rPr>
        <w:t>включается</w:t>
      </w:r>
      <w:proofErr w:type="gramEnd"/>
      <w:r w:rsidRPr="00B45E6E">
        <w:rPr>
          <w:rFonts w:ascii="Times New Roman" w:hAnsi="Times New Roman" w:cs="Times New Roman"/>
          <w:sz w:val="28"/>
          <w:szCs w:val="28"/>
        </w:rPr>
        <w:t xml:space="preserve"> в том числе информация об:</w:t>
      </w:r>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 xml:space="preserve">а) участниках (членах) корпоративного юридического лица, способных оказывать влияние на деятельность этого юридического лица, под которыми понимаются лица, самостоятельно или совместно со своим </w:t>
      </w:r>
      <w:proofErr w:type="spellStart"/>
      <w:r w:rsidRPr="00B45E6E">
        <w:rPr>
          <w:rFonts w:ascii="Times New Roman" w:hAnsi="Times New Roman" w:cs="Times New Roman"/>
          <w:sz w:val="28"/>
          <w:szCs w:val="28"/>
        </w:rPr>
        <w:t>аффилированным</w:t>
      </w:r>
      <w:proofErr w:type="spellEnd"/>
      <w:r w:rsidRPr="00B45E6E">
        <w:rPr>
          <w:rFonts w:ascii="Times New Roman" w:hAnsi="Times New Roman" w:cs="Times New Roman"/>
          <w:sz w:val="28"/>
          <w:szCs w:val="28"/>
        </w:rPr>
        <w:t xml:space="preserve"> лицом (лицами) владеющие более чем 25% акций (долей, паев) корпоративного юридического лица.</w:t>
      </w:r>
      <w:proofErr w:type="gramEnd"/>
      <w:r w:rsidRPr="00B45E6E">
        <w:rPr>
          <w:rFonts w:ascii="Times New Roman" w:hAnsi="Times New Roman" w:cs="Times New Roman"/>
          <w:sz w:val="28"/>
          <w:szCs w:val="28"/>
        </w:rPr>
        <w:t xml:space="preserve"> Лицо признается </w:t>
      </w:r>
      <w:proofErr w:type="spellStart"/>
      <w:r w:rsidRPr="00B45E6E">
        <w:rPr>
          <w:rFonts w:ascii="Times New Roman" w:hAnsi="Times New Roman" w:cs="Times New Roman"/>
          <w:sz w:val="28"/>
          <w:szCs w:val="28"/>
        </w:rPr>
        <w:t>аффилированным</w:t>
      </w:r>
      <w:proofErr w:type="spellEnd"/>
      <w:r w:rsidRPr="00B45E6E">
        <w:rPr>
          <w:rFonts w:ascii="Times New Roman" w:hAnsi="Times New Roman" w:cs="Times New Roman"/>
          <w:sz w:val="28"/>
          <w:szCs w:val="28"/>
        </w:rPr>
        <w:t xml:space="preserve"> в соответствии с требованиями антимонопольного законодательства Российской Федерации;</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 xml:space="preserve">б) </w:t>
      </w:r>
      <w:proofErr w:type="gramStart"/>
      <w:r w:rsidRPr="00B45E6E">
        <w:rPr>
          <w:rFonts w:ascii="Times New Roman" w:hAnsi="Times New Roman" w:cs="Times New Roman"/>
          <w:sz w:val="28"/>
          <w:szCs w:val="28"/>
        </w:rPr>
        <w:t>учредителях</w:t>
      </w:r>
      <w:proofErr w:type="gramEnd"/>
      <w:r w:rsidRPr="00B45E6E">
        <w:rPr>
          <w:rFonts w:ascii="Times New Roman" w:hAnsi="Times New Roman" w:cs="Times New Roman"/>
          <w:sz w:val="28"/>
          <w:szCs w:val="28"/>
        </w:rPr>
        <w:t xml:space="preserve"> унитарного юридического лица.</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При этом в соответствии с положениями статьи 66 Закона № 44-ФЗ участник закупки при подаче заявки на участие в электронном аукционе не обязан предоставлять какую-либо информацию о лицах, указанных в пункте 3 части 3 статьи 104 настоящего Федерального закона.</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Информация об ИНН учредителей юридического лица содержится в выписке из единого государственного реестра юридических лиц, направляемой заказчику оператором электронной площадки в соответствии с требованиями части 11 статьи</w:t>
      </w:r>
      <w:r w:rsidR="00F92D7E">
        <w:rPr>
          <w:rFonts w:ascii="Times New Roman" w:hAnsi="Times New Roman" w:cs="Times New Roman"/>
          <w:sz w:val="28"/>
          <w:szCs w:val="28"/>
        </w:rPr>
        <w:t xml:space="preserve"> </w:t>
      </w:r>
      <w:r w:rsidRPr="00B45E6E">
        <w:rPr>
          <w:rFonts w:ascii="Times New Roman" w:hAnsi="Times New Roman" w:cs="Times New Roman"/>
          <w:sz w:val="28"/>
          <w:szCs w:val="28"/>
        </w:rPr>
        <w:t>24.1 Закона № 44-ФЗ. Однако</w:t>
      </w:r>
      <w:proofErr w:type="gramStart"/>
      <w:r w:rsidRPr="00B45E6E">
        <w:rPr>
          <w:rFonts w:ascii="Times New Roman" w:hAnsi="Times New Roman" w:cs="Times New Roman"/>
          <w:sz w:val="28"/>
          <w:szCs w:val="28"/>
        </w:rPr>
        <w:t>,</w:t>
      </w:r>
      <w:proofErr w:type="gramEnd"/>
      <w:r w:rsidRPr="00B45E6E">
        <w:rPr>
          <w:rFonts w:ascii="Times New Roman" w:hAnsi="Times New Roman" w:cs="Times New Roman"/>
          <w:sz w:val="28"/>
          <w:szCs w:val="28"/>
        </w:rPr>
        <w:t xml:space="preserve"> выписка из ЕГРЮЛ не содержит информацию об акционерах акционерных обществ и </w:t>
      </w:r>
      <w:proofErr w:type="spellStart"/>
      <w:r w:rsidRPr="00B45E6E">
        <w:rPr>
          <w:rFonts w:ascii="Times New Roman" w:hAnsi="Times New Roman" w:cs="Times New Roman"/>
          <w:sz w:val="28"/>
          <w:szCs w:val="28"/>
        </w:rPr>
        <w:t>аффилированных</w:t>
      </w:r>
      <w:proofErr w:type="spellEnd"/>
      <w:r w:rsidRPr="00B45E6E">
        <w:rPr>
          <w:rFonts w:ascii="Times New Roman" w:hAnsi="Times New Roman" w:cs="Times New Roman"/>
          <w:sz w:val="28"/>
          <w:szCs w:val="28"/>
        </w:rPr>
        <w:t xml:space="preserve"> с участниками (членами) корпоративного юридического лица - участника закупки лицах, к которым в соответствии с антимонопольным законодательством относятся в том числе лица, принадлежащие к той </w:t>
      </w:r>
      <w:r w:rsidRPr="00B45E6E">
        <w:rPr>
          <w:rFonts w:ascii="Times New Roman" w:hAnsi="Times New Roman" w:cs="Times New Roman"/>
          <w:b/>
          <w:sz w:val="28"/>
          <w:szCs w:val="28"/>
        </w:rPr>
        <w:t>группе лиц</w:t>
      </w:r>
      <w:r w:rsidRPr="00B45E6E">
        <w:rPr>
          <w:rFonts w:ascii="Times New Roman" w:hAnsi="Times New Roman" w:cs="Times New Roman"/>
          <w:sz w:val="28"/>
          <w:szCs w:val="28"/>
        </w:rPr>
        <w:t xml:space="preserve">, к которой принадлежит физическое или юридическое лицо (статья 4 Закона РСФСР от 22.03.1991 № 948-1 "О конкуренции и ограничении монополистической деятельности на товарных </w:t>
      </w:r>
      <w:proofErr w:type="gramStart"/>
      <w:r w:rsidRPr="00B45E6E">
        <w:rPr>
          <w:rFonts w:ascii="Times New Roman" w:hAnsi="Times New Roman" w:cs="Times New Roman"/>
          <w:sz w:val="28"/>
          <w:szCs w:val="28"/>
        </w:rPr>
        <w:t>рынках</w:t>
      </w:r>
      <w:proofErr w:type="gramEnd"/>
      <w:r w:rsidRPr="00B45E6E">
        <w:rPr>
          <w:rFonts w:ascii="Times New Roman" w:hAnsi="Times New Roman" w:cs="Times New Roman"/>
          <w:sz w:val="28"/>
          <w:szCs w:val="28"/>
        </w:rPr>
        <w:t>").</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 xml:space="preserve">В соответствии с частью 1 статьи 9 Федерального закона от 26.07.2006 </w:t>
      </w:r>
      <w:r w:rsidR="00F92D7E">
        <w:rPr>
          <w:rFonts w:ascii="Times New Roman" w:hAnsi="Times New Roman" w:cs="Times New Roman"/>
          <w:sz w:val="28"/>
          <w:szCs w:val="28"/>
        </w:rPr>
        <w:t xml:space="preserve">    </w:t>
      </w:r>
      <w:r w:rsidRPr="00B45E6E">
        <w:rPr>
          <w:rFonts w:ascii="Times New Roman" w:hAnsi="Times New Roman" w:cs="Times New Roman"/>
          <w:sz w:val="28"/>
          <w:szCs w:val="28"/>
        </w:rPr>
        <w:t>№ 135-ФЗ "О защите конкуренции" группой лиц признается совокупность физических лиц и (или) юридических лиц, соответствующих одному или нескольким признакам из</w:t>
      </w:r>
      <w:r w:rsidR="00F92D7E">
        <w:rPr>
          <w:rFonts w:ascii="Times New Roman" w:hAnsi="Times New Roman" w:cs="Times New Roman"/>
          <w:sz w:val="28"/>
          <w:szCs w:val="28"/>
        </w:rPr>
        <w:t xml:space="preserve"> </w:t>
      </w:r>
      <w:r w:rsidRPr="00B45E6E">
        <w:rPr>
          <w:rFonts w:ascii="Times New Roman" w:hAnsi="Times New Roman" w:cs="Times New Roman"/>
          <w:sz w:val="28"/>
          <w:szCs w:val="28"/>
        </w:rPr>
        <w:t>следующих признаков:</w:t>
      </w:r>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w:t>
      </w:r>
      <w:r w:rsidRPr="00B45E6E">
        <w:rPr>
          <w:rFonts w:ascii="Times New Roman" w:hAnsi="Times New Roman" w:cs="Times New Roman"/>
          <w:sz w:val="28"/>
          <w:szCs w:val="28"/>
        </w:rPr>
        <w:lastRenderedPageBreak/>
        <w:t>на голосующие акции (доли</w:t>
      </w:r>
      <w:proofErr w:type="gramEnd"/>
      <w:r w:rsidRPr="00B45E6E">
        <w:rPr>
          <w:rFonts w:ascii="Times New Roman" w:hAnsi="Times New Roman" w:cs="Times New Roman"/>
          <w:sz w:val="28"/>
          <w:szCs w:val="28"/>
        </w:rPr>
        <w:t>) в уставном (складочном) капитале этого хозяйственного общества (товарищества, хозяйственного партнерства);</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roofErr w:type="gramEnd"/>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 xml:space="preserve">7) физическое лицо, его супруг, родители (в том числе усыновители), дети (в том числе усыновленные), полнородные и </w:t>
      </w:r>
      <w:proofErr w:type="spellStart"/>
      <w:r w:rsidRPr="00B45E6E">
        <w:rPr>
          <w:rFonts w:ascii="Times New Roman" w:hAnsi="Times New Roman" w:cs="Times New Roman"/>
          <w:sz w:val="28"/>
          <w:szCs w:val="28"/>
        </w:rPr>
        <w:t>неполнородные</w:t>
      </w:r>
      <w:proofErr w:type="spellEnd"/>
      <w:r w:rsidRPr="00B45E6E">
        <w:rPr>
          <w:rFonts w:ascii="Times New Roman" w:hAnsi="Times New Roman" w:cs="Times New Roman"/>
          <w:sz w:val="28"/>
          <w:szCs w:val="28"/>
        </w:rPr>
        <w:t xml:space="preserve"> братья и сестры;</w:t>
      </w:r>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proofErr w:type="gramEnd"/>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9) хозяйственное общество (товарищество, хозяйственное партнерство), физические лица и (или) юридические лица, которы</w:t>
      </w:r>
      <w:r w:rsidR="009F68AC">
        <w:rPr>
          <w:rFonts w:ascii="Times New Roman" w:hAnsi="Times New Roman" w:cs="Times New Roman"/>
          <w:sz w:val="28"/>
          <w:szCs w:val="28"/>
        </w:rPr>
        <w:t xml:space="preserve">е по какому-либо из указанных в </w:t>
      </w:r>
      <w:r w:rsidRPr="00B45E6E">
        <w:rPr>
          <w:rFonts w:ascii="Times New Roman" w:hAnsi="Times New Roman" w:cs="Times New Roman"/>
          <w:sz w:val="28"/>
          <w:szCs w:val="28"/>
        </w:rPr>
        <w:t xml:space="preserve">пунктах 1 - 8 настоящей части признаков входят </w:t>
      </w:r>
      <w:r w:rsidR="009F68AC">
        <w:rPr>
          <w:rFonts w:ascii="Times New Roman" w:hAnsi="Times New Roman" w:cs="Times New Roman"/>
          <w:sz w:val="28"/>
          <w:szCs w:val="28"/>
        </w:rPr>
        <w:t xml:space="preserve">в группу лиц, если такие лица в </w:t>
      </w:r>
      <w:r w:rsidRPr="00B45E6E">
        <w:rPr>
          <w:rFonts w:ascii="Times New Roman" w:hAnsi="Times New Roman" w:cs="Times New Roman"/>
          <w:sz w:val="28"/>
          <w:szCs w:val="28"/>
        </w:rPr>
        <w:t>силу своего совместного участия в этом хозяйственном обществе (товариществе, хозяйственном партнерстве) или в соответствии с полномочиями, пол</w:t>
      </w:r>
      <w:r w:rsidR="009F68AC">
        <w:rPr>
          <w:rFonts w:ascii="Times New Roman" w:hAnsi="Times New Roman" w:cs="Times New Roman"/>
          <w:sz w:val="28"/>
          <w:szCs w:val="28"/>
        </w:rPr>
        <w:t xml:space="preserve">ученными от </w:t>
      </w:r>
      <w:r w:rsidRPr="00B45E6E">
        <w:rPr>
          <w:rFonts w:ascii="Times New Roman" w:hAnsi="Times New Roman" w:cs="Times New Roman"/>
          <w:sz w:val="28"/>
          <w:szCs w:val="28"/>
        </w:rPr>
        <w:t>других лиц, имеют более чем пятьдесят процентов общего количества голосов</w:t>
      </w:r>
      <w:proofErr w:type="gramEnd"/>
      <w:r w:rsidRPr="00B45E6E">
        <w:rPr>
          <w:rFonts w:ascii="Times New Roman" w:hAnsi="Times New Roman" w:cs="Times New Roman"/>
          <w:sz w:val="28"/>
          <w:szCs w:val="28"/>
        </w:rPr>
        <w:t xml:space="preserve">, </w:t>
      </w:r>
      <w:proofErr w:type="gramStart"/>
      <w:r w:rsidRPr="00B45E6E">
        <w:rPr>
          <w:rFonts w:ascii="Times New Roman" w:hAnsi="Times New Roman" w:cs="Times New Roman"/>
          <w:sz w:val="28"/>
          <w:szCs w:val="28"/>
        </w:rPr>
        <w:t>приходящихся</w:t>
      </w:r>
      <w:proofErr w:type="gramEnd"/>
      <w:r w:rsidRPr="00B45E6E">
        <w:rPr>
          <w:rFonts w:ascii="Times New Roman" w:hAnsi="Times New Roman" w:cs="Times New Roman"/>
          <w:sz w:val="28"/>
          <w:szCs w:val="28"/>
        </w:rPr>
        <w:t xml:space="preserve"> на голосующие акции (доли) в уставном (складочном) капитале этого хозяйственного общества (товарищества, хозяйственного партнерства).</w:t>
      </w:r>
    </w:p>
    <w:p w:rsidR="00EC3A05" w:rsidRDefault="00EC3A05" w:rsidP="00B45E6E">
      <w:pPr>
        <w:spacing w:after="0" w:line="240" w:lineRule="auto"/>
        <w:ind w:firstLine="851"/>
        <w:jc w:val="both"/>
        <w:rPr>
          <w:rFonts w:ascii="Times New Roman" w:hAnsi="Times New Roman" w:cs="Times New Roman"/>
          <w:sz w:val="28"/>
          <w:szCs w:val="28"/>
        </w:rPr>
      </w:pPr>
    </w:p>
    <w:p w:rsidR="00881D01" w:rsidRPr="00AD2FD4" w:rsidRDefault="00881D01" w:rsidP="00881D0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FF70AB" w:rsidRPr="009F68AC" w:rsidRDefault="001D6AB4" w:rsidP="001D6AB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изложены в</w:t>
      </w:r>
      <w:r w:rsidR="009F68AC" w:rsidRPr="009F68AC">
        <w:rPr>
          <w:rFonts w:ascii="Times New Roman" w:eastAsia="Times New Roman" w:hAnsi="Times New Roman" w:cs="Times New Roman"/>
          <w:sz w:val="28"/>
          <w:szCs w:val="28"/>
          <w:lang w:eastAsia="ru-RU"/>
        </w:rPr>
        <w:t xml:space="preserve"> письм</w:t>
      </w:r>
      <w:r>
        <w:rPr>
          <w:rFonts w:ascii="Times New Roman" w:eastAsia="Times New Roman" w:hAnsi="Times New Roman" w:cs="Times New Roman"/>
          <w:sz w:val="28"/>
          <w:szCs w:val="28"/>
          <w:lang w:eastAsia="ru-RU"/>
        </w:rPr>
        <w:t>е</w:t>
      </w:r>
      <w:r w:rsidR="00FF70AB" w:rsidRPr="009F68AC">
        <w:rPr>
          <w:rFonts w:ascii="Times New Roman" w:eastAsia="Times New Roman" w:hAnsi="Times New Roman" w:cs="Times New Roman"/>
          <w:sz w:val="28"/>
          <w:szCs w:val="28"/>
          <w:lang w:eastAsia="ru-RU"/>
        </w:rPr>
        <w:t xml:space="preserve"> </w:t>
      </w:r>
      <w:r w:rsidR="00FF70AB" w:rsidRPr="00F92D7E">
        <w:rPr>
          <w:rFonts w:ascii="Times New Roman" w:eastAsia="Times New Roman" w:hAnsi="Times New Roman" w:cs="Times New Roman"/>
          <w:b/>
          <w:sz w:val="28"/>
          <w:szCs w:val="28"/>
          <w:lang w:eastAsia="ru-RU"/>
        </w:rPr>
        <w:t xml:space="preserve">Министерства финансов Российской Федерации от </w:t>
      </w:r>
      <w:r w:rsidR="00FF70AB" w:rsidRPr="00F92D7E">
        <w:rPr>
          <w:rFonts w:ascii="Times New Roman" w:eastAsia="Times New Roman" w:hAnsi="Times New Roman" w:cs="Times New Roman"/>
          <w:b/>
          <w:bCs/>
          <w:sz w:val="28"/>
          <w:szCs w:val="28"/>
          <w:lang w:eastAsia="ru-RU"/>
        </w:rPr>
        <w:t xml:space="preserve">24 августа 2021 г. </w:t>
      </w:r>
      <w:r>
        <w:rPr>
          <w:rFonts w:ascii="Times New Roman" w:eastAsia="Times New Roman" w:hAnsi="Times New Roman" w:cs="Times New Roman"/>
          <w:b/>
          <w:bCs/>
          <w:sz w:val="28"/>
          <w:szCs w:val="28"/>
          <w:lang w:eastAsia="ru-RU"/>
        </w:rPr>
        <w:t>№</w:t>
      </w:r>
      <w:r w:rsidR="00FF70AB" w:rsidRPr="00F92D7E">
        <w:rPr>
          <w:rFonts w:ascii="Times New Roman" w:eastAsia="Times New Roman" w:hAnsi="Times New Roman" w:cs="Times New Roman"/>
          <w:b/>
          <w:bCs/>
          <w:sz w:val="28"/>
          <w:szCs w:val="28"/>
          <w:lang w:eastAsia="ru-RU"/>
        </w:rPr>
        <w:t xml:space="preserve"> 24-01-07/68077</w:t>
      </w:r>
      <w:r>
        <w:rPr>
          <w:rFonts w:ascii="Times New Roman" w:eastAsia="Times New Roman" w:hAnsi="Times New Roman" w:cs="Times New Roman"/>
          <w:b/>
          <w:bCs/>
          <w:sz w:val="28"/>
          <w:szCs w:val="28"/>
          <w:lang w:eastAsia="ru-RU"/>
        </w:rPr>
        <w:t>.</w:t>
      </w:r>
      <w:r w:rsidR="00FF70AB" w:rsidRPr="009F68AC">
        <w:rPr>
          <w:rFonts w:ascii="Times New Roman" w:eastAsia="Times New Roman" w:hAnsi="Times New Roman" w:cs="Times New Roman"/>
          <w:bCs/>
          <w:sz w:val="28"/>
          <w:szCs w:val="28"/>
          <w:lang w:eastAsia="ru-RU"/>
        </w:rPr>
        <w:t xml:space="preserve"> </w:t>
      </w:r>
    </w:p>
    <w:p w:rsidR="00881D01" w:rsidRDefault="00881D01" w:rsidP="00B45E6E">
      <w:pPr>
        <w:spacing w:after="0" w:line="240" w:lineRule="auto"/>
        <w:ind w:firstLine="851"/>
        <w:jc w:val="both"/>
        <w:rPr>
          <w:rFonts w:ascii="Times New Roman" w:hAnsi="Times New Roman" w:cs="Times New Roman"/>
          <w:sz w:val="28"/>
          <w:szCs w:val="28"/>
        </w:rPr>
      </w:pPr>
    </w:p>
    <w:p w:rsidR="00881D01" w:rsidRPr="00C558AB" w:rsidRDefault="00881D01" w:rsidP="00B45E6E">
      <w:pPr>
        <w:spacing w:after="0" w:line="240" w:lineRule="auto"/>
        <w:ind w:firstLine="851"/>
        <w:jc w:val="both"/>
        <w:rPr>
          <w:rFonts w:ascii="Times New Roman" w:hAnsi="Times New Roman" w:cs="Times New Roman"/>
          <w:b/>
          <w:sz w:val="28"/>
          <w:szCs w:val="28"/>
          <w:u w:val="single"/>
        </w:rPr>
      </w:pPr>
      <w:r w:rsidRPr="00C558AB">
        <w:rPr>
          <w:rFonts w:ascii="Times New Roman" w:hAnsi="Times New Roman" w:cs="Times New Roman"/>
          <w:b/>
          <w:sz w:val="28"/>
          <w:szCs w:val="28"/>
          <w:u w:val="single"/>
        </w:rPr>
        <w:t xml:space="preserve">Вопрос </w:t>
      </w:r>
      <w:r w:rsidR="00645DF1" w:rsidRPr="00C558AB">
        <w:rPr>
          <w:rFonts w:ascii="Times New Roman" w:hAnsi="Times New Roman" w:cs="Times New Roman"/>
          <w:b/>
          <w:sz w:val="28"/>
          <w:szCs w:val="28"/>
          <w:u w:val="single"/>
        </w:rPr>
        <w:t>9</w:t>
      </w:r>
      <w:r w:rsidR="00EC3A05" w:rsidRPr="00C558AB">
        <w:rPr>
          <w:rFonts w:ascii="Times New Roman" w:hAnsi="Times New Roman" w:cs="Times New Roman"/>
          <w:b/>
          <w:sz w:val="28"/>
          <w:szCs w:val="28"/>
          <w:u w:val="single"/>
        </w:rPr>
        <w:t xml:space="preserve">. </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b/>
          <w:i/>
          <w:sz w:val="28"/>
          <w:szCs w:val="28"/>
        </w:rPr>
        <w:t>Относятся ли члены комиссии по осуществлению закупок заказчика к должностным лицам, названным в части 3 статьи 17.2 Закона № 63-ФЗ, или же они должны будут получать электронные подписи как физические лица в коммерческих аккредитованных центрах в соответствии с положениями статьи 17.1 Закона № 63-ФЗ?</w:t>
      </w:r>
    </w:p>
    <w:p w:rsidR="006A3D8D" w:rsidRPr="00B45E6E" w:rsidRDefault="006A3D8D" w:rsidP="00B45E6E">
      <w:pPr>
        <w:spacing w:after="0" w:line="240" w:lineRule="auto"/>
        <w:ind w:firstLine="851"/>
        <w:rPr>
          <w:rFonts w:ascii="Times New Roman" w:hAnsi="Times New Roman" w:cs="Times New Roman"/>
          <w:i/>
          <w:sz w:val="28"/>
          <w:szCs w:val="28"/>
        </w:rPr>
      </w:pPr>
      <w:r w:rsidRPr="00B45E6E">
        <w:rPr>
          <w:rFonts w:ascii="Times New Roman" w:hAnsi="Times New Roman" w:cs="Times New Roman"/>
          <w:sz w:val="28"/>
          <w:szCs w:val="28"/>
        </w:rPr>
        <w:t>(</w:t>
      </w:r>
      <w:r w:rsidRPr="00B45E6E">
        <w:rPr>
          <w:rFonts w:ascii="Times New Roman" w:hAnsi="Times New Roman" w:cs="Times New Roman"/>
          <w:i/>
          <w:sz w:val="28"/>
          <w:szCs w:val="28"/>
        </w:rPr>
        <w:t xml:space="preserve">Обязательно ли будет с 01.01.2022 года получить электронные подписи членам комиссии для подписания протоколов?). </w:t>
      </w:r>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 xml:space="preserve">05.10.2021, 06.10.2021 и 08.10.2021 электронная площадка РТС-тендер проводила серию </w:t>
      </w:r>
      <w:proofErr w:type="spellStart"/>
      <w:r w:rsidRPr="00B45E6E">
        <w:rPr>
          <w:rFonts w:ascii="Times New Roman" w:hAnsi="Times New Roman" w:cs="Times New Roman"/>
          <w:sz w:val="28"/>
          <w:szCs w:val="28"/>
        </w:rPr>
        <w:t>вебинаров</w:t>
      </w:r>
      <w:proofErr w:type="spellEnd"/>
      <w:r w:rsidRPr="00B45E6E">
        <w:rPr>
          <w:rFonts w:ascii="Times New Roman" w:hAnsi="Times New Roman" w:cs="Times New Roman"/>
          <w:sz w:val="28"/>
          <w:szCs w:val="28"/>
        </w:rPr>
        <w:t xml:space="preserve"> на тему "Второй оптимизационный пакет, Как работать в 2022 году", в ходе которых была озвучена информация об изменении с 01.01.2022 порядка получения усиленных электронных подписей в связи с вступлением в силу пункта 14 статьи 1 Федерального закона от 27.12.2019 № 476-ФЗ "О внесении изменений в Федеральный закон "Об электронной подписи" и</w:t>
      </w:r>
      <w:proofErr w:type="gramEnd"/>
      <w:r w:rsidRPr="00B45E6E">
        <w:rPr>
          <w:rFonts w:ascii="Times New Roman" w:hAnsi="Times New Roman" w:cs="Times New Roman"/>
          <w:sz w:val="28"/>
          <w:szCs w:val="28"/>
        </w:rPr>
        <w:t xml:space="preserve">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В связи с вступлением в силу с 01.01.2022 Федерального закона от 02.07.2021 № 360-ФЗ "О внесении изменений в отдельные законодательные акты Российской Федерации" протоколы рассмотрения и оценки первых частей заявок на участие в</w:t>
      </w:r>
      <w:r w:rsidR="009F68AC">
        <w:rPr>
          <w:rFonts w:ascii="Times New Roman" w:hAnsi="Times New Roman" w:cs="Times New Roman"/>
          <w:sz w:val="28"/>
          <w:szCs w:val="28"/>
        </w:rPr>
        <w:t xml:space="preserve"> </w:t>
      </w:r>
      <w:r w:rsidRPr="00B45E6E">
        <w:rPr>
          <w:rFonts w:ascii="Times New Roman" w:hAnsi="Times New Roman" w:cs="Times New Roman"/>
          <w:sz w:val="28"/>
          <w:szCs w:val="28"/>
        </w:rPr>
        <w:t>электронном конкурсе, рассмотрения и оценки вторых частей заявок на участие в</w:t>
      </w:r>
      <w:r w:rsidR="009F68AC">
        <w:rPr>
          <w:rFonts w:ascii="Times New Roman" w:hAnsi="Times New Roman" w:cs="Times New Roman"/>
          <w:sz w:val="28"/>
          <w:szCs w:val="28"/>
        </w:rPr>
        <w:t xml:space="preserve"> </w:t>
      </w:r>
      <w:r w:rsidRPr="00B45E6E">
        <w:rPr>
          <w:rFonts w:ascii="Times New Roman" w:hAnsi="Times New Roman" w:cs="Times New Roman"/>
          <w:sz w:val="28"/>
          <w:szCs w:val="28"/>
        </w:rPr>
        <w:t>электронном конкурсе, подведения итогов определения поставщика (подрядчика, исполнителя) должны будут подписываться усиленными электронными подписями каждого члена комиссии</w:t>
      </w:r>
      <w:proofErr w:type="gramEnd"/>
      <w:r w:rsidRPr="00B45E6E">
        <w:rPr>
          <w:rFonts w:ascii="Times New Roman" w:hAnsi="Times New Roman" w:cs="Times New Roman"/>
          <w:sz w:val="28"/>
          <w:szCs w:val="28"/>
        </w:rPr>
        <w:t xml:space="preserve"> по осуществлению закупок заказчика. По мнению лекторов проведенных </w:t>
      </w:r>
      <w:proofErr w:type="spellStart"/>
      <w:r w:rsidRPr="00B45E6E">
        <w:rPr>
          <w:rFonts w:ascii="Times New Roman" w:hAnsi="Times New Roman" w:cs="Times New Roman"/>
          <w:sz w:val="28"/>
          <w:szCs w:val="28"/>
        </w:rPr>
        <w:t>вебинаров</w:t>
      </w:r>
      <w:proofErr w:type="spellEnd"/>
      <w:r w:rsidRPr="00B45E6E">
        <w:rPr>
          <w:rFonts w:ascii="Times New Roman" w:hAnsi="Times New Roman" w:cs="Times New Roman"/>
          <w:sz w:val="28"/>
          <w:szCs w:val="28"/>
        </w:rPr>
        <w:t xml:space="preserve"> соответствующие квалифицированные электронные подписи на членов комиссии не будут выдаваться Удостоверяющим центром Управления федерального казначейства, а должны будут получаться в коммерческих аккредитованных центрах.</w:t>
      </w:r>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В соответствии с подпунктом а</w:t>
      </w:r>
      <w:r w:rsidR="00B45E6E" w:rsidRPr="00B45E6E">
        <w:rPr>
          <w:rFonts w:ascii="Times New Roman" w:hAnsi="Times New Roman" w:cs="Times New Roman"/>
          <w:sz w:val="28"/>
          <w:szCs w:val="28"/>
        </w:rPr>
        <w:t>)</w:t>
      </w:r>
      <w:r w:rsidRPr="00B45E6E">
        <w:rPr>
          <w:rFonts w:ascii="Times New Roman" w:hAnsi="Times New Roman" w:cs="Times New Roman"/>
          <w:sz w:val="28"/>
          <w:szCs w:val="28"/>
        </w:rPr>
        <w:t xml:space="preserve"> пункта 5 Порядка реализации Федеральным казначейством функций аккредитованного удостоверяющего центра и исполнения его обязанностей, утвержденного приказом Федерального казначейства от 15.06.2021 № 21н, вступающим в силу с 01.01.2022, УЦ Федерального казначейства создает и выдает сертификаты лицам, определенным в части 3 статьи 17.2 и статье 17.4 Федерального закона от 06.04.2011 № 63-ФЗ "Об электронной подписи" (далее – Закон № 63-ФЗ).</w:t>
      </w:r>
      <w:proofErr w:type="gramEnd"/>
    </w:p>
    <w:p w:rsidR="00EC3A05" w:rsidRPr="00B45E6E" w:rsidRDefault="00EC3A05" w:rsidP="00B45E6E">
      <w:pPr>
        <w:spacing w:after="0" w:line="240" w:lineRule="auto"/>
        <w:ind w:firstLine="851"/>
        <w:jc w:val="both"/>
        <w:rPr>
          <w:rFonts w:ascii="Times New Roman" w:hAnsi="Times New Roman" w:cs="Times New Roman"/>
          <w:sz w:val="28"/>
          <w:szCs w:val="28"/>
        </w:rPr>
      </w:pPr>
      <w:proofErr w:type="gramStart"/>
      <w:r w:rsidRPr="00B45E6E">
        <w:rPr>
          <w:rFonts w:ascii="Times New Roman" w:hAnsi="Times New Roman" w:cs="Times New Roman"/>
          <w:sz w:val="28"/>
          <w:szCs w:val="28"/>
        </w:rPr>
        <w:t xml:space="preserve">Частью 3 статьи 17.2 Закона № 63-ФЗ, вступающей в силу с 01.01.2022, определено, что квалифицированный сертификат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лицам, замещающим государственные должности Российской Федерации, государственные должности субъектов Российской Федерации, должностных лиц государственных органов, </w:t>
      </w:r>
      <w:r w:rsidRPr="00B45E6E">
        <w:rPr>
          <w:rFonts w:ascii="Times New Roman" w:hAnsi="Times New Roman" w:cs="Times New Roman"/>
          <w:sz w:val="28"/>
          <w:szCs w:val="28"/>
        </w:rPr>
        <w:lastRenderedPageBreak/>
        <w:t>органов местного самоуправления, их</w:t>
      </w:r>
      <w:proofErr w:type="gramEnd"/>
      <w:r w:rsidRPr="00B45E6E">
        <w:rPr>
          <w:rFonts w:ascii="Times New Roman" w:hAnsi="Times New Roman" w:cs="Times New Roman"/>
          <w:sz w:val="28"/>
          <w:szCs w:val="28"/>
        </w:rPr>
        <w:t xml:space="preserve"> подведомственных учреждений и иных организаций, определенных в соответствии с пунктом 4 настоящей статьи.</w:t>
      </w:r>
    </w:p>
    <w:p w:rsidR="00EC3A05" w:rsidRPr="00B45E6E" w:rsidRDefault="00EC3A05" w:rsidP="00B45E6E">
      <w:pPr>
        <w:spacing w:after="0" w:line="240" w:lineRule="auto"/>
        <w:ind w:firstLine="851"/>
        <w:jc w:val="both"/>
        <w:rPr>
          <w:rFonts w:ascii="Times New Roman" w:hAnsi="Times New Roman" w:cs="Times New Roman"/>
          <w:sz w:val="28"/>
          <w:szCs w:val="28"/>
        </w:rPr>
      </w:pPr>
      <w:r w:rsidRPr="00B45E6E">
        <w:rPr>
          <w:rFonts w:ascii="Times New Roman" w:hAnsi="Times New Roman" w:cs="Times New Roman"/>
          <w:sz w:val="28"/>
          <w:szCs w:val="28"/>
        </w:rPr>
        <w:t>В то же время статья 17.1 Закона № 63-ФЗ предусматривает выдачу квалифицированных электронных подписей удостоверяющими центрами, получившим аккредитацию, физическим лицам, которые в соответствии с законодательством Российской Федерации наделены полномочиями, не </w:t>
      </w:r>
      <w:bookmarkStart w:id="0" w:name="_GoBack"/>
      <w:bookmarkEnd w:id="0"/>
      <w:r w:rsidRPr="00B45E6E">
        <w:rPr>
          <w:rFonts w:ascii="Times New Roman" w:hAnsi="Times New Roman" w:cs="Times New Roman"/>
          <w:sz w:val="28"/>
          <w:szCs w:val="28"/>
        </w:rPr>
        <w:t>предусмотренными статьями 17.2 и 17.3 Закона № 63-ФЗ.</w:t>
      </w:r>
    </w:p>
    <w:p w:rsidR="004266F6" w:rsidRDefault="004266F6" w:rsidP="00B45E6E">
      <w:pPr>
        <w:spacing w:after="0" w:line="240" w:lineRule="auto"/>
        <w:ind w:firstLine="851"/>
        <w:jc w:val="both"/>
        <w:rPr>
          <w:rFonts w:ascii="Times New Roman" w:hAnsi="Times New Roman" w:cs="Times New Roman"/>
          <w:b/>
          <w:sz w:val="28"/>
          <w:szCs w:val="28"/>
        </w:rPr>
      </w:pPr>
    </w:p>
    <w:p w:rsidR="00881D01" w:rsidRPr="00AD2FD4" w:rsidRDefault="00881D01" w:rsidP="00881D01">
      <w:pPr>
        <w:pStyle w:val="a9"/>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Pr="00AD2FD4">
        <w:rPr>
          <w:rFonts w:ascii="Times New Roman" w:hAnsi="Times New Roman" w:cs="Times New Roman"/>
          <w:i/>
          <w:color w:val="000000" w:themeColor="text1"/>
          <w:sz w:val="28"/>
          <w:szCs w:val="28"/>
          <w:u w:val="single"/>
        </w:rPr>
        <w:t>абочей группы:</w:t>
      </w:r>
    </w:p>
    <w:p w:rsidR="00881D01" w:rsidRPr="00FF70AB" w:rsidRDefault="00645DF1" w:rsidP="00B45E6E">
      <w:pPr>
        <w:spacing w:after="0" w:line="240" w:lineRule="auto"/>
        <w:ind w:firstLine="851"/>
        <w:jc w:val="both"/>
        <w:rPr>
          <w:rFonts w:ascii="Times New Roman" w:hAnsi="Times New Roman" w:cs="Times New Roman"/>
          <w:sz w:val="28"/>
          <w:szCs w:val="28"/>
        </w:rPr>
      </w:pPr>
      <w:r w:rsidRPr="00FF70AB">
        <w:rPr>
          <w:rFonts w:ascii="Times New Roman" w:hAnsi="Times New Roman" w:cs="Times New Roman"/>
          <w:sz w:val="28"/>
          <w:szCs w:val="28"/>
        </w:rPr>
        <w:t>Вопрос направить в Федеральное казначейство</w:t>
      </w:r>
      <w:r w:rsidR="00010076">
        <w:rPr>
          <w:rFonts w:ascii="Times New Roman" w:hAnsi="Times New Roman" w:cs="Times New Roman"/>
          <w:sz w:val="28"/>
          <w:szCs w:val="28"/>
        </w:rPr>
        <w:t xml:space="preserve"> по Омской области</w:t>
      </w:r>
      <w:r w:rsidRPr="00FF70AB">
        <w:rPr>
          <w:rFonts w:ascii="Times New Roman" w:hAnsi="Times New Roman" w:cs="Times New Roman"/>
          <w:sz w:val="28"/>
          <w:szCs w:val="28"/>
        </w:rPr>
        <w:t>.</w:t>
      </w:r>
    </w:p>
    <w:sectPr w:rsidR="00881D01" w:rsidRPr="00FF70AB" w:rsidSect="00832737">
      <w:headerReference w:type="default" r:id="rId8"/>
      <w:pgSz w:w="11906" w:h="16838"/>
      <w:pgMar w:top="1134"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FB" w:rsidRDefault="00E94FFB" w:rsidP="00B471B0">
      <w:pPr>
        <w:spacing w:after="0" w:line="240" w:lineRule="auto"/>
      </w:pPr>
      <w:r>
        <w:separator/>
      </w:r>
    </w:p>
  </w:endnote>
  <w:endnote w:type="continuationSeparator" w:id="0">
    <w:p w:rsidR="00E94FFB" w:rsidRDefault="00E94FFB" w:rsidP="00B47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FB" w:rsidRDefault="00E94FFB" w:rsidP="00B471B0">
      <w:pPr>
        <w:spacing w:after="0" w:line="240" w:lineRule="auto"/>
      </w:pPr>
      <w:r>
        <w:separator/>
      </w:r>
    </w:p>
  </w:footnote>
  <w:footnote w:type="continuationSeparator" w:id="0">
    <w:p w:rsidR="00E94FFB" w:rsidRDefault="00E94FFB" w:rsidP="00B47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9157"/>
    </w:sdtPr>
    <w:sdtEndPr>
      <w:rPr>
        <w:rFonts w:ascii="Times New Roman" w:hAnsi="Times New Roman" w:cs="Times New Roman"/>
        <w:sz w:val="28"/>
        <w:szCs w:val="28"/>
      </w:rPr>
    </w:sdtEndPr>
    <w:sdtContent>
      <w:p w:rsidR="00FF4F9B" w:rsidRPr="00B471B0" w:rsidRDefault="00456484">
        <w:pPr>
          <w:pStyle w:val="a3"/>
          <w:jc w:val="center"/>
          <w:rPr>
            <w:rFonts w:ascii="Times New Roman" w:hAnsi="Times New Roman" w:cs="Times New Roman"/>
            <w:sz w:val="28"/>
            <w:szCs w:val="28"/>
          </w:rPr>
        </w:pPr>
        <w:r w:rsidRPr="00B471B0">
          <w:rPr>
            <w:rFonts w:ascii="Times New Roman" w:hAnsi="Times New Roman" w:cs="Times New Roman"/>
            <w:sz w:val="28"/>
            <w:szCs w:val="28"/>
          </w:rPr>
          <w:fldChar w:fldCharType="begin"/>
        </w:r>
        <w:r w:rsidR="00FF4F9B" w:rsidRPr="00B471B0">
          <w:rPr>
            <w:rFonts w:ascii="Times New Roman" w:hAnsi="Times New Roman" w:cs="Times New Roman"/>
            <w:sz w:val="28"/>
            <w:szCs w:val="28"/>
          </w:rPr>
          <w:instrText xml:space="preserve"> PAGE   \* MERGEFORMAT </w:instrText>
        </w:r>
        <w:r w:rsidRPr="00B471B0">
          <w:rPr>
            <w:rFonts w:ascii="Times New Roman" w:hAnsi="Times New Roman" w:cs="Times New Roman"/>
            <w:sz w:val="28"/>
            <w:szCs w:val="28"/>
          </w:rPr>
          <w:fldChar w:fldCharType="separate"/>
        </w:r>
        <w:r w:rsidR="006F4B11">
          <w:rPr>
            <w:rFonts w:ascii="Times New Roman" w:hAnsi="Times New Roman" w:cs="Times New Roman"/>
            <w:noProof/>
            <w:sz w:val="28"/>
            <w:szCs w:val="28"/>
          </w:rPr>
          <w:t>4</w:t>
        </w:r>
        <w:r w:rsidRPr="00B471B0">
          <w:rPr>
            <w:rFonts w:ascii="Times New Roman" w:hAnsi="Times New Roman" w:cs="Times New Roman"/>
            <w:sz w:val="28"/>
            <w:szCs w:val="28"/>
          </w:rPr>
          <w:fldChar w:fldCharType="end"/>
        </w:r>
      </w:p>
    </w:sdtContent>
  </w:sdt>
  <w:p w:rsidR="00FF4F9B" w:rsidRDefault="00FF4F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34E"/>
    <w:multiLevelType w:val="hybridMultilevel"/>
    <w:tmpl w:val="70CCA686"/>
    <w:lvl w:ilvl="0" w:tplc="429A669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BEC1386"/>
    <w:multiLevelType w:val="hybridMultilevel"/>
    <w:tmpl w:val="B67404B2"/>
    <w:lvl w:ilvl="0" w:tplc="72C6743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0983016"/>
    <w:multiLevelType w:val="hybridMultilevel"/>
    <w:tmpl w:val="FE7A4DD2"/>
    <w:lvl w:ilvl="0" w:tplc="C390E9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3AD526B"/>
    <w:multiLevelType w:val="hybridMultilevel"/>
    <w:tmpl w:val="4BA0BA66"/>
    <w:lvl w:ilvl="0" w:tplc="4DF8BC32">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2AF4"/>
    <w:rsid w:val="0000485E"/>
    <w:rsid w:val="00010076"/>
    <w:rsid w:val="000145CB"/>
    <w:rsid w:val="0002646E"/>
    <w:rsid w:val="0004286D"/>
    <w:rsid w:val="000821BE"/>
    <w:rsid w:val="00085893"/>
    <w:rsid w:val="00085D52"/>
    <w:rsid w:val="000877FB"/>
    <w:rsid w:val="000A2212"/>
    <w:rsid w:val="000D4A5C"/>
    <w:rsid w:val="000E173B"/>
    <w:rsid w:val="0011550B"/>
    <w:rsid w:val="00175F20"/>
    <w:rsid w:val="00183AE3"/>
    <w:rsid w:val="001A51A7"/>
    <w:rsid w:val="001B2462"/>
    <w:rsid w:val="001B32D4"/>
    <w:rsid w:val="001D6935"/>
    <w:rsid w:val="001D6AB4"/>
    <w:rsid w:val="001F17CA"/>
    <w:rsid w:val="002046CA"/>
    <w:rsid w:val="00220027"/>
    <w:rsid w:val="0027008D"/>
    <w:rsid w:val="002A0EBB"/>
    <w:rsid w:val="002F2927"/>
    <w:rsid w:val="0033528E"/>
    <w:rsid w:val="00336A1A"/>
    <w:rsid w:val="00355600"/>
    <w:rsid w:val="00367CF0"/>
    <w:rsid w:val="00375BE5"/>
    <w:rsid w:val="003B2934"/>
    <w:rsid w:val="003D3C01"/>
    <w:rsid w:val="003D7889"/>
    <w:rsid w:val="00416743"/>
    <w:rsid w:val="004266F6"/>
    <w:rsid w:val="004308C1"/>
    <w:rsid w:val="004552AE"/>
    <w:rsid w:val="00456484"/>
    <w:rsid w:val="0049594E"/>
    <w:rsid w:val="004A16A7"/>
    <w:rsid w:val="004B4FF7"/>
    <w:rsid w:val="004C6B47"/>
    <w:rsid w:val="00524673"/>
    <w:rsid w:val="0054629F"/>
    <w:rsid w:val="00553916"/>
    <w:rsid w:val="00557E8C"/>
    <w:rsid w:val="005B5C0F"/>
    <w:rsid w:val="005F41DC"/>
    <w:rsid w:val="006003F3"/>
    <w:rsid w:val="00616C64"/>
    <w:rsid w:val="0062605B"/>
    <w:rsid w:val="00626A39"/>
    <w:rsid w:val="00645DF1"/>
    <w:rsid w:val="00662AF4"/>
    <w:rsid w:val="006A3D8D"/>
    <w:rsid w:val="006B65BA"/>
    <w:rsid w:val="006B66FE"/>
    <w:rsid w:val="006D1D4D"/>
    <w:rsid w:val="006F4B11"/>
    <w:rsid w:val="00701671"/>
    <w:rsid w:val="00707A07"/>
    <w:rsid w:val="00746DA0"/>
    <w:rsid w:val="00790A6E"/>
    <w:rsid w:val="007A0F46"/>
    <w:rsid w:val="007A635F"/>
    <w:rsid w:val="007E4F35"/>
    <w:rsid w:val="007E73F1"/>
    <w:rsid w:val="007F5E7D"/>
    <w:rsid w:val="00812A11"/>
    <w:rsid w:val="00817D17"/>
    <w:rsid w:val="00832737"/>
    <w:rsid w:val="008535F4"/>
    <w:rsid w:val="00881D01"/>
    <w:rsid w:val="00890FE6"/>
    <w:rsid w:val="008F6938"/>
    <w:rsid w:val="00917F46"/>
    <w:rsid w:val="00967310"/>
    <w:rsid w:val="009744D9"/>
    <w:rsid w:val="00994BDE"/>
    <w:rsid w:val="009F68AC"/>
    <w:rsid w:val="009F7AB1"/>
    <w:rsid w:val="00A1265A"/>
    <w:rsid w:val="00A24162"/>
    <w:rsid w:val="00A37299"/>
    <w:rsid w:val="00A654BE"/>
    <w:rsid w:val="00A77209"/>
    <w:rsid w:val="00A87C47"/>
    <w:rsid w:val="00A91606"/>
    <w:rsid w:val="00AF68FB"/>
    <w:rsid w:val="00B45E6E"/>
    <w:rsid w:val="00B471B0"/>
    <w:rsid w:val="00B76DCD"/>
    <w:rsid w:val="00B84A92"/>
    <w:rsid w:val="00B92B3F"/>
    <w:rsid w:val="00C11883"/>
    <w:rsid w:val="00C41A53"/>
    <w:rsid w:val="00C558AB"/>
    <w:rsid w:val="00C774D4"/>
    <w:rsid w:val="00C949C9"/>
    <w:rsid w:val="00D35DE3"/>
    <w:rsid w:val="00D5374A"/>
    <w:rsid w:val="00D57EC5"/>
    <w:rsid w:val="00D7503D"/>
    <w:rsid w:val="00D856D9"/>
    <w:rsid w:val="00D858D6"/>
    <w:rsid w:val="00DA2A85"/>
    <w:rsid w:val="00DC1478"/>
    <w:rsid w:val="00DC3496"/>
    <w:rsid w:val="00E01B80"/>
    <w:rsid w:val="00E14271"/>
    <w:rsid w:val="00E26026"/>
    <w:rsid w:val="00E500A0"/>
    <w:rsid w:val="00E5432C"/>
    <w:rsid w:val="00E85B96"/>
    <w:rsid w:val="00E923CB"/>
    <w:rsid w:val="00E94FFB"/>
    <w:rsid w:val="00EB705C"/>
    <w:rsid w:val="00EC1B1A"/>
    <w:rsid w:val="00EC3A05"/>
    <w:rsid w:val="00EF1993"/>
    <w:rsid w:val="00F30653"/>
    <w:rsid w:val="00F5061A"/>
    <w:rsid w:val="00F831D3"/>
    <w:rsid w:val="00F92D7E"/>
    <w:rsid w:val="00FD634D"/>
    <w:rsid w:val="00FF4F9B"/>
    <w:rsid w:val="00FF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71B0"/>
  </w:style>
  <w:style w:type="paragraph" w:styleId="a5">
    <w:name w:val="footer"/>
    <w:basedOn w:val="a"/>
    <w:link w:val="a6"/>
    <w:uiPriority w:val="99"/>
    <w:semiHidden/>
    <w:unhideWhenUsed/>
    <w:rsid w:val="00B471B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471B0"/>
  </w:style>
  <w:style w:type="paragraph" w:styleId="a7">
    <w:name w:val="Balloon Text"/>
    <w:basedOn w:val="a"/>
    <w:link w:val="a8"/>
    <w:uiPriority w:val="99"/>
    <w:semiHidden/>
    <w:unhideWhenUsed/>
    <w:rsid w:val="00EC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3A05"/>
    <w:rPr>
      <w:rFonts w:ascii="Tahoma" w:hAnsi="Tahoma" w:cs="Tahoma"/>
      <w:sz w:val="16"/>
      <w:szCs w:val="16"/>
    </w:rPr>
  </w:style>
  <w:style w:type="paragraph" w:styleId="a9">
    <w:name w:val="List Paragraph"/>
    <w:basedOn w:val="a"/>
    <w:uiPriority w:val="34"/>
    <w:qFormat/>
    <w:rsid w:val="004266F6"/>
    <w:pPr>
      <w:ind w:left="720"/>
      <w:contextualSpacing/>
    </w:pPr>
  </w:style>
  <w:style w:type="paragraph" w:customStyle="1" w:styleId="aa">
    <w:name w:val="Знак Знак Знак Знак Знак Знак Знак Знак Знак Знак Знак Знак Знак"/>
    <w:basedOn w:val="a"/>
    <w:rsid w:val="00881D01"/>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Normal (Web)"/>
    <w:basedOn w:val="a"/>
    <w:uiPriority w:val="99"/>
    <w:semiHidden/>
    <w:unhideWhenUsed/>
    <w:rsid w:val="00E92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E923CB"/>
    <w:rPr>
      <w:color w:val="0000FF"/>
      <w:u w:val="single"/>
    </w:rPr>
  </w:style>
  <w:style w:type="table" w:styleId="ad">
    <w:name w:val="Table Grid"/>
    <w:basedOn w:val="a1"/>
    <w:uiPriority w:val="59"/>
    <w:rsid w:val="00FF4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088103">
      <w:bodyDiv w:val="1"/>
      <w:marLeft w:val="0"/>
      <w:marRight w:val="0"/>
      <w:marTop w:val="0"/>
      <w:marBottom w:val="0"/>
      <w:divBdr>
        <w:top w:val="none" w:sz="0" w:space="0" w:color="auto"/>
        <w:left w:val="none" w:sz="0" w:space="0" w:color="auto"/>
        <w:bottom w:val="none" w:sz="0" w:space="0" w:color="auto"/>
        <w:right w:val="none" w:sz="0" w:space="0" w:color="auto"/>
      </w:divBdr>
    </w:div>
    <w:div w:id="344409118">
      <w:bodyDiv w:val="1"/>
      <w:marLeft w:val="0"/>
      <w:marRight w:val="0"/>
      <w:marTop w:val="0"/>
      <w:marBottom w:val="0"/>
      <w:divBdr>
        <w:top w:val="none" w:sz="0" w:space="0" w:color="auto"/>
        <w:left w:val="none" w:sz="0" w:space="0" w:color="auto"/>
        <w:bottom w:val="none" w:sz="0" w:space="0" w:color="auto"/>
        <w:right w:val="none" w:sz="0" w:space="0" w:color="auto"/>
      </w:divBdr>
    </w:div>
    <w:div w:id="764958648">
      <w:bodyDiv w:val="1"/>
      <w:marLeft w:val="0"/>
      <w:marRight w:val="0"/>
      <w:marTop w:val="0"/>
      <w:marBottom w:val="0"/>
      <w:divBdr>
        <w:top w:val="none" w:sz="0" w:space="0" w:color="auto"/>
        <w:left w:val="none" w:sz="0" w:space="0" w:color="auto"/>
        <w:bottom w:val="none" w:sz="0" w:space="0" w:color="auto"/>
        <w:right w:val="none" w:sz="0" w:space="0" w:color="auto"/>
      </w:divBdr>
    </w:div>
    <w:div w:id="794636468">
      <w:bodyDiv w:val="1"/>
      <w:marLeft w:val="0"/>
      <w:marRight w:val="0"/>
      <w:marTop w:val="0"/>
      <w:marBottom w:val="0"/>
      <w:divBdr>
        <w:top w:val="none" w:sz="0" w:space="0" w:color="auto"/>
        <w:left w:val="none" w:sz="0" w:space="0" w:color="auto"/>
        <w:bottom w:val="none" w:sz="0" w:space="0" w:color="auto"/>
        <w:right w:val="none" w:sz="0" w:space="0" w:color="auto"/>
      </w:divBdr>
    </w:div>
    <w:div w:id="915819087">
      <w:bodyDiv w:val="1"/>
      <w:marLeft w:val="0"/>
      <w:marRight w:val="0"/>
      <w:marTop w:val="0"/>
      <w:marBottom w:val="0"/>
      <w:divBdr>
        <w:top w:val="none" w:sz="0" w:space="0" w:color="auto"/>
        <w:left w:val="none" w:sz="0" w:space="0" w:color="auto"/>
        <w:bottom w:val="none" w:sz="0" w:space="0" w:color="auto"/>
        <w:right w:val="none" w:sz="0" w:space="0" w:color="auto"/>
      </w:divBdr>
      <w:divsChild>
        <w:div w:id="1952931641">
          <w:marLeft w:val="0"/>
          <w:marRight w:val="0"/>
          <w:marTop w:val="0"/>
          <w:marBottom w:val="0"/>
          <w:divBdr>
            <w:top w:val="none" w:sz="0" w:space="0" w:color="auto"/>
            <w:left w:val="none" w:sz="0" w:space="0" w:color="auto"/>
            <w:bottom w:val="none" w:sz="0" w:space="0" w:color="auto"/>
            <w:right w:val="none" w:sz="0" w:space="0" w:color="auto"/>
          </w:divBdr>
        </w:div>
      </w:divsChild>
    </w:div>
    <w:div w:id="916550708">
      <w:bodyDiv w:val="1"/>
      <w:marLeft w:val="0"/>
      <w:marRight w:val="0"/>
      <w:marTop w:val="0"/>
      <w:marBottom w:val="0"/>
      <w:divBdr>
        <w:top w:val="none" w:sz="0" w:space="0" w:color="auto"/>
        <w:left w:val="none" w:sz="0" w:space="0" w:color="auto"/>
        <w:bottom w:val="none" w:sz="0" w:space="0" w:color="auto"/>
        <w:right w:val="none" w:sz="0" w:space="0" w:color="auto"/>
      </w:divBdr>
    </w:div>
    <w:div w:id="1437557725">
      <w:bodyDiv w:val="1"/>
      <w:marLeft w:val="0"/>
      <w:marRight w:val="0"/>
      <w:marTop w:val="0"/>
      <w:marBottom w:val="0"/>
      <w:divBdr>
        <w:top w:val="none" w:sz="0" w:space="0" w:color="auto"/>
        <w:left w:val="none" w:sz="0" w:space="0" w:color="auto"/>
        <w:bottom w:val="none" w:sz="0" w:space="0" w:color="auto"/>
        <w:right w:val="none" w:sz="0" w:space="0" w:color="auto"/>
      </w:divBdr>
    </w:div>
    <w:div w:id="1909882651">
      <w:bodyDiv w:val="1"/>
      <w:marLeft w:val="0"/>
      <w:marRight w:val="0"/>
      <w:marTop w:val="0"/>
      <w:marBottom w:val="0"/>
      <w:divBdr>
        <w:top w:val="none" w:sz="0" w:space="0" w:color="auto"/>
        <w:left w:val="none" w:sz="0" w:space="0" w:color="auto"/>
        <w:bottom w:val="none" w:sz="0" w:space="0" w:color="auto"/>
        <w:right w:val="none" w:sz="0" w:space="0" w:color="auto"/>
      </w:divBdr>
    </w:div>
    <w:div w:id="1919828598">
      <w:bodyDiv w:val="1"/>
      <w:marLeft w:val="0"/>
      <w:marRight w:val="0"/>
      <w:marTop w:val="0"/>
      <w:marBottom w:val="0"/>
      <w:divBdr>
        <w:top w:val="none" w:sz="0" w:space="0" w:color="auto"/>
        <w:left w:val="none" w:sz="0" w:space="0" w:color="auto"/>
        <w:bottom w:val="none" w:sz="0" w:space="0" w:color="auto"/>
        <w:right w:val="none" w:sz="0" w:space="0" w:color="auto"/>
      </w:divBdr>
    </w:div>
    <w:div w:id="20016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82D9A9EBA125F690417FDA8065F77FAC0B6EBFA49ECABBFC48F28EDB0DE8D3BDC5B0A46B96A7E62C2F8BBE1EEE0X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Кобылянская Т.С.</dc:creator>
  <cp:lastModifiedBy>Пономарева Татьяна Александровна</cp:lastModifiedBy>
  <cp:revision>5</cp:revision>
  <cp:lastPrinted>2021-12-16T10:35:00Z</cp:lastPrinted>
  <dcterms:created xsi:type="dcterms:W3CDTF">2021-12-20T04:33:00Z</dcterms:created>
  <dcterms:modified xsi:type="dcterms:W3CDTF">2021-12-27T11:40:00Z</dcterms:modified>
</cp:coreProperties>
</file>